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F8127">
      <w:pPr>
        <w:autoSpaceDE w:val="0"/>
        <w:autoSpaceDN w:val="0"/>
        <w:bidi/>
        <w:jc w:val="center"/>
        <w:rPr>
          <w:rFonts w:ascii="Times New Roman" w:hAnsi="Times New Roman" w:cs="Sultan Medium"/>
          <w:szCs w:val="20"/>
          <w:rtl/>
          <w:lang w:val="en-US" w:bidi="ar-JO"/>
        </w:rPr>
      </w:pPr>
      <w:bookmarkStart w:id="0" w:name="_GoBack"/>
      <w:bookmarkEnd w:id="0"/>
      <w:r>
        <w:rPr>
          <w:rFonts w:ascii="Times New Roman" w:hAnsi="Times New Roman" w:cs="Sultan Medium"/>
          <w:szCs w:val="20"/>
          <w:lang w:val="en-US"/>
        </w:rPr>
        <w:drawing>
          <wp:inline distT="0" distB="0" distL="0" distR="0">
            <wp:extent cx="895350" cy="116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BA4D0">
      <w:pPr>
        <w:autoSpaceDE w:val="0"/>
        <w:autoSpaceDN w:val="0"/>
        <w:bidi/>
        <w:jc w:val="center"/>
        <w:rPr>
          <w:rFonts w:ascii="Times New Roman" w:hAnsi="Times New Roman" w:cs="Sultan Medium"/>
          <w:szCs w:val="20"/>
          <w:lang w:val="en-US" w:bidi="ar-AE"/>
        </w:rPr>
      </w:pPr>
    </w:p>
    <w:p w14:paraId="76EFF06C">
      <w:pPr>
        <w:bidi/>
        <w:spacing w:after="200" w:line="276" w:lineRule="auto"/>
        <w:jc w:val="center"/>
        <w:rPr>
          <w:rFonts w:ascii="Times New Roman" w:hAnsi="Times New Roman"/>
          <w:b/>
          <w:bCs/>
          <w:smallCaps/>
          <w:spacing w:val="5"/>
          <w:sz w:val="28"/>
          <w:szCs w:val="28"/>
          <w:rtl/>
          <w:lang w:val="en-US"/>
        </w:rPr>
      </w:pPr>
      <w:r>
        <w:rPr>
          <w:rFonts w:ascii="Times New Roman" w:hAnsi="Times New Roman"/>
          <w:b/>
          <w:bCs/>
          <w:smallCaps/>
          <w:spacing w:val="5"/>
          <w:sz w:val="24"/>
          <w:rtl/>
          <w:lang w:val="en-US"/>
        </w:rPr>
        <w:t xml:space="preserve">الخطة الاسترشادية لطلبة البكالوريوس تخصص </w:t>
      </w:r>
      <w:r>
        <w:rPr>
          <w:rFonts w:hint="cs" w:ascii="Times New Roman" w:hAnsi="Times New Roman"/>
          <w:b/>
          <w:bCs/>
          <w:smallCaps/>
          <w:spacing w:val="5"/>
          <w:sz w:val="24"/>
          <w:rtl/>
          <w:lang w:val="en-US"/>
        </w:rPr>
        <w:t>الهندسة المدنية</w:t>
      </w:r>
    </w:p>
    <w:tbl>
      <w:tblPr>
        <w:tblStyle w:val="12"/>
        <w:bidiVisual/>
        <w:tblW w:w="10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1668"/>
        <w:gridCol w:w="852"/>
        <w:gridCol w:w="1035"/>
        <w:gridCol w:w="1644"/>
        <w:gridCol w:w="1701"/>
        <w:gridCol w:w="1417"/>
        <w:gridCol w:w="1058"/>
      </w:tblGrid>
      <w:tr w14:paraId="7991B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88" w:type="dxa"/>
            <w:gridSpan w:val="8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7F6F13D4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>السنة الأولى</w:t>
            </w:r>
          </w:p>
        </w:tc>
      </w:tr>
      <w:tr w14:paraId="5F789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8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7031E20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>الفصل الأول</w:t>
            </w:r>
          </w:p>
        </w:tc>
        <w:tc>
          <w:tcPr>
            <w:tcW w:w="582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6C2AE9A0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>الفصل الثاني</w:t>
            </w:r>
          </w:p>
        </w:tc>
      </w:tr>
      <w:tr w14:paraId="6C768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D919070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16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9ED2207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1F7E523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8592D9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نوع التعلم</w:t>
            </w:r>
          </w:p>
        </w:tc>
        <w:tc>
          <w:tcPr>
            <w:tcW w:w="16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0092440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51C0090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6901D8D4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3F815397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نوع التعلم</w:t>
            </w:r>
          </w:p>
        </w:tc>
      </w:tr>
      <w:tr w14:paraId="70258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top w:val="single" w:color="auto" w:sz="12" w:space="0"/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3BF05DCF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0401101</w:t>
            </w:r>
          </w:p>
        </w:tc>
        <w:tc>
          <w:tcPr>
            <w:tcW w:w="1668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A65D6F0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التفاضل والتكامل (1)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0024EF65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5B45FD8B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 w:bidi="ar-JO"/>
              </w:rPr>
              <w:t>مدمج</w:t>
            </w:r>
          </w:p>
        </w:tc>
        <w:tc>
          <w:tcPr>
            <w:tcW w:w="164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3F6AF0E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bidi="ar-JO"/>
              </w:rPr>
              <w:t>0401102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5106118C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التفاضل والتكامل (2)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59051E21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</w:tcPr>
          <w:p w14:paraId="251AC382">
            <w:pPr>
              <w:shd w:val="clear" w:color="auto" w:fill="FFFFFF"/>
              <w:bidi/>
              <w:jc w:val="center"/>
              <w:rPr>
                <w:szCs w:val="20"/>
                <w:rtl/>
                <w:lang w:eastAsia="ar-JO" w:bidi="ar-JO"/>
              </w:rPr>
            </w:pPr>
            <w:r>
              <w:rPr>
                <w:rFonts w:hint="cs"/>
                <w:szCs w:val="20"/>
                <w:rtl/>
                <w:lang w:eastAsia="ar-JO" w:bidi="ar-JO"/>
              </w:rPr>
              <w:t>مدمج</w:t>
            </w:r>
          </w:p>
        </w:tc>
      </w:tr>
      <w:tr w14:paraId="13BA6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6A480E2F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0402101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67A1E98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الفيزياء العامة (1)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699A0A0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050A3F0D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 w:bidi="ar-JO"/>
              </w:rPr>
              <w:t>مدمج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99D1CE2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bidi="ar-JO"/>
              </w:rPr>
              <w:t>0402102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6070CF2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الفيزياء العامة(2)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22095FCD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080EE946">
            <w:pPr>
              <w:jc w:val="center"/>
            </w:pPr>
            <w:r>
              <w:rPr>
                <w:rFonts w:hint="cs"/>
                <w:szCs w:val="20"/>
                <w:rtl/>
                <w:lang w:eastAsia="ar-JO" w:bidi="ar-JO"/>
              </w:rPr>
              <w:t>مدمج</w:t>
            </w:r>
          </w:p>
        </w:tc>
      </w:tr>
      <w:tr w14:paraId="3A3DD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2B7E2ECA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0402103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D1F9867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الفيزياء العامة العملية(1)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E6BB097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1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0BBC9AF4">
            <w:pPr>
              <w:jc w:val="center"/>
            </w:pPr>
            <w:r>
              <w:rPr>
                <w:rFonts w:hint="cs"/>
                <w:szCs w:val="20"/>
                <w:rtl/>
                <w:lang w:eastAsia="ar-JO" w:bidi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78114BE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bidi="ar-JO"/>
              </w:rPr>
              <w:t>0402104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EF77D06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الفيزياء العامة العملية(2)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469CAC82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1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05EFB59F">
            <w:pPr>
              <w:jc w:val="center"/>
            </w:pPr>
            <w:r>
              <w:rPr>
                <w:rFonts w:hint="cs"/>
                <w:szCs w:val="20"/>
                <w:rtl/>
                <w:lang w:eastAsia="ar-JO" w:bidi="ar-JO"/>
              </w:rPr>
              <w:t>وجاهي</w:t>
            </w:r>
          </w:p>
        </w:tc>
      </w:tr>
      <w:tr w14:paraId="1E052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5AF58858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bidi="ar-JO"/>
              </w:rPr>
              <w:t>0403101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5A2502A0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كيمياء عامة (1)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D8AB954">
            <w:pPr>
              <w:shd w:val="clear" w:color="auto" w:fill="FFFFFF"/>
              <w:bidi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45C7A196">
            <w:pPr>
              <w:jc w:val="center"/>
            </w:pPr>
            <w:r>
              <w:rPr>
                <w:rFonts w:hint="cs"/>
                <w:szCs w:val="20"/>
                <w:rtl/>
                <w:lang w:eastAsia="ar-JO" w:bidi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666B4FD">
            <w:pPr>
              <w:shd w:val="clear" w:color="auto" w:fill="FFFFFF"/>
              <w:bidi/>
              <w:jc w:val="center"/>
              <w:rPr>
                <w:szCs w:val="20"/>
                <w:lang w:val="en-US"/>
              </w:rPr>
            </w:pPr>
            <w:r>
              <w:rPr>
                <w:rFonts w:hint="cs"/>
                <w:szCs w:val="20"/>
                <w:rtl/>
              </w:rPr>
              <w:t>0703128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A59FC1B">
            <w:pPr>
              <w:shd w:val="clear" w:color="auto" w:fill="FFFFFF"/>
              <w:bidi/>
              <w:jc w:val="lowKashida"/>
              <w:rPr>
                <w:szCs w:val="20"/>
                <w:rtl/>
              </w:rPr>
            </w:pPr>
            <w:r>
              <w:rPr>
                <w:szCs w:val="20"/>
                <w:rtl/>
              </w:rPr>
              <w:t>الرسم الهندسي وتطبيقاته في الحاسوب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65547683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5ED88900">
            <w:pPr>
              <w:jc w:val="center"/>
            </w:pPr>
            <w:r>
              <w:rPr>
                <w:rFonts w:hint="cs"/>
                <w:szCs w:val="20"/>
                <w:rtl/>
                <w:lang w:eastAsia="ar-JO" w:bidi="ar-JO"/>
              </w:rPr>
              <w:t>وجاهي</w:t>
            </w:r>
          </w:p>
        </w:tc>
      </w:tr>
      <w:tr w14:paraId="42871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725CC5AB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bidi="ar-JO"/>
              </w:rPr>
              <w:t>0403103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3463759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كيمياء عامة عملية (1)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02FD6D15">
            <w:pPr>
              <w:shd w:val="clear" w:color="auto" w:fill="FFFFFF"/>
              <w:bidi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1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18FF2F46">
            <w:pPr>
              <w:jc w:val="center"/>
            </w:pPr>
            <w:r>
              <w:rPr>
                <w:rFonts w:hint="cs"/>
                <w:szCs w:val="20"/>
                <w:rtl/>
                <w:lang w:eastAsia="ar-JO" w:bidi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E57E4D7">
            <w:pPr>
              <w:shd w:val="clear" w:color="auto" w:fill="FFFFFF"/>
              <w:bidi/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0706102</w:t>
            </w:r>
          </w:p>
          <w:p w14:paraId="29AE14D9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0FE8744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مشاغل هندسية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1CE339AB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1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7BD18B38">
            <w:pPr>
              <w:jc w:val="center"/>
            </w:pPr>
            <w:r>
              <w:rPr>
                <w:rFonts w:hint="cs"/>
                <w:szCs w:val="20"/>
                <w:rtl/>
                <w:lang w:eastAsia="ar-JO" w:bidi="ar-JO"/>
              </w:rPr>
              <w:t>وجاهي</w:t>
            </w:r>
          </w:p>
        </w:tc>
      </w:tr>
      <w:tr w14:paraId="630D3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70C2D91F">
            <w:pPr>
              <w:shd w:val="clear" w:color="auto" w:fill="FFFFFF"/>
              <w:jc w:val="center"/>
              <w:rPr>
                <w:szCs w:val="20"/>
                <w:rtl/>
                <w:lang w:bidi="ar-JO"/>
              </w:rPr>
            </w:pPr>
            <w:r>
              <w:rPr>
                <w:szCs w:val="20"/>
                <w:rtl/>
                <w:lang w:bidi="ar-JO"/>
              </w:rPr>
              <w:t>-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60E52B77">
            <w:pPr>
              <w:shd w:val="clear" w:color="auto" w:fill="FFFFFF"/>
              <w:bidi/>
              <w:jc w:val="lowKashida"/>
              <w:rPr>
                <w:szCs w:val="20"/>
                <w:rtl/>
              </w:rPr>
            </w:pPr>
            <w:r>
              <w:rPr>
                <w:szCs w:val="20"/>
                <w:rtl/>
              </w:rPr>
              <w:t>متطلب جامعة (إجباري)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0158112C">
            <w:pPr>
              <w:shd w:val="clear" w:color="auto" w:fill="FFFFFF"/>
              <w:bidi/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2439CBDD">
            <w:pPr>
              <w:jc w:val="center"/>
            </w:pPr>
            <w:r>
              <w:rPr>
                <w:rFonts w:hint="cs"/>
                <w:szCs w:val="20"/>
                <w:rtl/>
                <w:lang w:eastAsia="ar-JO" w:bidi="ar-JO"/>
              </w:rPr>
              <w:t>اونلاين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45464FE">
            <w:pPr>
              <w:shd w:val="clear" w:color="auto" w:fill="FFFFFF"/>
              <w:bidi/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0704103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19EB157">
            <w:pPr>
              <w:shd w:val="clear" w:color="auto" w:fill="FFFFFF"/>
              <w:bidi/>
              <w:jc w:val="lowKashida"/>
              <w:rPr>
                <w:szCs w:val="20"/>
                <w:rtl/>
              </w:rPr>
            </w:pPr>
            <w:r>
              <w:rPr>
                <w:szCs w:val="20"/>
                <w:rtl/>
              </w:rPr>
              <w:t>مقدمة في التغير المناخي والبيئة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7F8026BB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2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68E7DA09">
            <w:pPr>
              <w:jc w:val="center"/>
            </w:pPr>
            <w:r>
              <w:rPr>
                <w:rFonts w:hint="cs"/>
                <w:szCs w:val="20"/>
                <w:rtl/>
                <w:lang w:eastAsia="ar-JO" w:bidi="ar-JO"/>
              </w:rPr>
              <w:t>اونلاين</w:t>
            </w:r>
          </w:p>
        </w:tc>
      </w:tr>
      <w:tr w14:paraId="67D6E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4FB15BA2">
            <w:pPr>
              <w:shd w:val="clear" w:color="auto" w:fill="FFFFFF"/>
              <w:jc w:val="center"/>
              <w:rPr>
                <w:szCs w:val="20"/>
                <w:rtl/>
                <w:lang w:bidi="ar-JO"/>
              </w:rPr>
            </w:pPr>
          </w:p>
        </w:tc>
        <w:tc>
          <w:tcPr>
            <w:tcW w:w="1668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72B1BAF7">
            <w:pPr>
              <w:shd w:val="clear" w:color="auto" w:fill="FFFFFF"/>
              <w:bidi/>
              <w:jc w:val="center"/>
              <w:rPr>
                <w:szCs w:val="20"/>
                <w:rtl/>
              </w:rPr>
            </w:pPr>
          </w:p>
        </w:tc>
        <w:tc>
          <w:tcPr>
            <w:tcW w:w="85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2DA84644">
            <w:pPr>
              <w:shd w:val="clear" w:color="auto" w:fill="FFFFFF"/>
              <w:bidi/>
              <w:jc w:val="center"/>
              <w:rPr>
                <w:szCs w:val="20"/>
                <w:rtl/>
              </w:rPr>
            </w:pPr>
          </w:p>
        </w:tc>
        <w:tc>
          <w:tcPr>
            <w:tcW w:w="10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69BC871">
            <w:pPr>
              <w:jc w:val="center"/>
            </w:pPr>
          </w:p>
        </w:tc>
        <w:tc>
          <w:tcPr>
            <w:tcW w:w="164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231C6AD8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-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071D5605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متطلب جامعة (إجباري)</w:t>
            </w:r>
          </w:p>
        </w:tc>
        <w:tc>
          <w:tcPr>
            <w:tcW w:w="1417" w:type="dxa"/>
            <w:tcBorders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</w:tcPr>
          <w:p w14:paraId="7E6F8F95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bottom w:val="single" w:color="auto" w:sz="12" w:space="0"/>
              <w:right w:val="single" w:color="auto" w:sz="18" w:space="0"/>
            </w:tcBorders>
          </w:tcPr>
          <w:p w14:paraId="02F7D5E4">
            <w:pPr>
              <w:jc w:val="center"/>
            </w:pPr>
            <w:r>
              <w:rPr>
                <w:rFonts w:hint="cs"/>
                <w:szCs w:val="20"/>
                <w:rtl/>
                <w:lang w:eastAsia="ar-JO" w:bidi="ar-JO"/>
              </w:rPr>
              <w:t>اونلاين</w:t>
            </w:r>
          </w:p>
        </w:tc>
      </w:tr>
      <w:tr w14:paraId="737CB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1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668EEA15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cs="Arial"/>
                <w:b/>
                <w:bCs/>
                <w:szCs w:val="20"/>
                <w:rtl/>
                <w:lang w:val="en-US"/>
              </w:rPr>
              <w:t>المجموع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774ED5DF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/>
              </w:rPr>
              <w:t>14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</w:tcPr>
          <w:p w14:paraId="1B6B7F0F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</w:p>
        </w:tc>
        <w:tc>
          <w:tcPr>
            <w:tcW w:w="334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27F6D874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cs="Arial"/>
                <w:b/>
                <w:bCs/>
                <w:szCs w:val="20"/>
                <w:rtl/>
                <w:lang w:val="en-US"/>
              </w:rPr>
              <w:t>المجموع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4A194936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>16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14:paraId="77C0C230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</w:p>
        </w:tc>
      </w:tr>
    </w:tbl>
    <w:p w14:paraId="2A7C220C">
      <w:pPr>
        <w:bidi/>
        <w:spacing w:line="276" w:lineRule="auto"/>
        <w:rPr>
          <w:rFonts w:ascii="Times New Roman" w:hAnsi="Times New Roman"/>
          <w:b/>
          <w:bCs/>
          <w:smallCaps/>
          <w:spacing w:val="5"/>
          <w:lang w:val="en-US"/>
        </w:rPr>
      </w:pPr>
    </w:p>
    <w:p w14:paraId="065C362A">
      <w:pPr>
        <w:bidi/>
        <w:spacing w:line="276" w:lineRule="auto"/>
        <w:rPr>
          <w:rFonts w:ascii="Times New Roman" w:hAnsi="Times New Roman"/>
          <w:b/>
          <w:bCs/>
          <w:smallCaps/>
          <w:spacing w:val="5"/>
          <w:lang w:val="en-US"/>
        </w:rPr>
      </w:pPr>
    </w:p>
    <w:p w14:paraId="5CF378A8">
      <w:pPr>
        <w:bidi/>
        <w:spacing w:line="276" w:lineRule="auto"/>
        <w:rPr>
          <w:rFonts w:ascii="Times New Roman" w:hAnsi="Times New Roman"/>
          <w:b/>
          <w:bCs/>
          <w:smallCaps/>
          <w:spacing w:val="5"/>
          <w:lang w:val="en-US"/>
        </w:rPr>
      </w:pPr>
    </w:p>
    <w:p w14:paraId="513A454A">
      <w:pPr>
        <w:bidi/>
        <w:spacing w:line="276" w:lineRule="auto"/>
        <w:rPr>
          <w:rFonts w:ascii="Times New Roman" w:hAnsi="Times New Roman"/>
          <w:b/>
          <w:bCs/>
          <w:smallCaps/>
          <w:spacing w:val="5"/>
          <w:lang w:val="en-US"/>
        </w:rPr>
      </w:pPr>
    </w:p>
    <w:p w14:paraId="0175A92C">
      <w:pPr>
        <w:bidi/>
        <w:spacing w:line="276" w:lineRule="auto"/>
        <w:rPr>
          <w:rFonts w:ascii="Times New Roman" w:hAnsi="Times New Roman"/>
          <w:b/>
          <w:bCs/>
          <w:smallCaps/>
          <w:spacing w:val="5"/>
          <w:lang w:val="en-US"/>
        </w:rPr>
      </w:pPr>
    </w:p>
    <w:p w14:paraId="1CD9F961">
      <w:pPr>
        <w:bidi/>
        <w:spacing w:line="276" w:lineRule="auto"/>
        <w:rPr>
          <w:rFonts w:ascii="Times New Roman" w:hAnsi="Times New Roman"/>
          <w:b/>
          <w:bCs/>
          <w:smallCaps/>
          <w:spacing w:val="5"/>
          <w:rtl/>
          <w:lang w:val="en-US"/>
        </w:rPr>
      </w:pPr>
    </w:p>
    <w:tbl>
      <w:tblPr>
        <w:tblStyle w:val="12"/>
        <w:bidiVisual/>
        <w:tblW w:w="10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1668"/>
        <w:gridCol w:w="852"/>
        <w:gridCol w:w="1035"/>
        <w:gridCol w:w="1644"/>
        <w:gridCol w:w="1701"/>
        <w:gridCol w:w="1417"/>
        <w:gridCol w:w="1058"/>
      </w:tblGrid>
      <w:tr w14:paraId="2EA9E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88" w:type="dxa"/>
            <w:gridSpan w:val="8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1FDDC592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 xml:space="preserve">السنة </w:t>
            </w:r>
            <w:r>
              <w:rPr>
                <w:rFonts w:hint="cs" w:cs="Arial"/>
                <w:b/>
                <w:bCs/>
                <w:smallCaps/>
                <w:spacing w:val="5"/>
                <w:rtl/>
                <w:lang w:val="en-US"/>
              </w:rPr>
              <w:t>الثانية</w:t>
            </w:r>
          </w:p>
        </w:tc>
      </w:tr>
      <w:tr w14:paraId="22A2F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8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634202A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>الفصل الأول</w:t>
            </w:r>
          </w:p>
        </w:tc>
        <w:tc>
          <w:tcPr>
            <w:tcW w:w="582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4EC7B201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>الفصل الثاني</w:t>
            </w:r>
          </w:p>
        </w:tc>
      </w:tr>
      <w:tr w14:paraId="57B64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785617E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16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925B3E3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D5763D1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B5713A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نوع التعلم</w:t>
            </w:r>
          </w:p>
        </w:tc>
        <w:tc>
          <w:tcPr>
            <w:tcW w:w="16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C38EBCD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C557C6E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05366898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61E9FDF1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نوع التعلم</w:t>
            </w:r>
          </w:p>
        </w:tc>
      </w:tr>
      <w:tr w14:paraId="4542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top w:val="single" w:color="auto" w:sz="12" w:space="0"/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6B13CAD7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0401203</w:t>
            </w:r>
          </w:p>
        </w:tc>
        <w:tc>
          <w:tcPr>
            <w:tcW w:w="1668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59004184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المعادلات التفاضلية العادية (1)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C369CE5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0A9A5490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  <w:tc>
          <w:tcPr>
            <w:tcW w:w="164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6B39E27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0401201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5900587A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التفاضل والتكامل(3)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140C660D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09417707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</w:tr>
      <w:tr w14:paraId="0D114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70855031">
            <w:pPr>
              <w:shd w:val="clear" w:color="auto" w:fill="FFFFFF"/>
              <w:bidi/>
              <w:jc w:val="center"/>
              <w:rPr>
                <w:szCs w:val="20"/>
                <w:rtl/>
              </w:rPr>
            </w:pPr>
            <w:r>
              <w:rPr>
                <w:sz w:val="18"/>
                <w:szCs w:val="18"/>
                <w:rtl/>
              </w:rPr>
              <w:t>0704211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D38A691">
            <w:pPr>
              <w:shd w:val="clear" w:color="auto" w:fill="FFFFFF"/>
              <w:bidi/>
              <w:jc w:val="lowKashida"/>
              <w:rPr>
                <w:szCs w:val="20"/>
                <w:rtl/>
              </w:rPr>
            </w:pPr>
            <w:r>
              <w:rPr>
                <w:szCs w:val="20"/>
                <w:rtl/>
              </w:rPr>
              <w:t>إنشاء مباني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F9A20E7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7DB7CA71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01A0C44D">
            <w:pPr>
              <w:shd w:val="clear" w:color="auto" w:fill="FFFFFF"/>
              <w:bidi/>
              <w:jc w:val="center"/>
              <w:rPr>
                <w:szCs w:val="20"/>
                <w:lang w:val="en-US" w:eastAsia="ar-JO"/>
              </w:rPr>
            </w:pPr>
            <w:r>
              <w:rPr>
                <w:rFonts w:hint="cs"/>
                <w:szCs w:val="20"/>
                <w:rtl/>
              </w:rPr>
              <w:t>0704242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E02B8C2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ديناميكا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324F2D24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2" w:space="0"/>
            </w:tcBorders>
          </w:tcPr>
          <w:p w14:paraId="30BF2CF8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5BB26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51573964">
            <w:pPr>
              <w:shd w:val="clear" w:color="auto" w:fill="FFFFFF"/>
              <w:bidi/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0704201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F3387DC">
            <w:pPr>
              <w:shd w:val="clear" w:color="auto" w:fill="FFFFFF"/>
              <w:bidi/>
              <w:jc w:val="lowKashida"/>
              <w:rPr>
                <w:szCs w:val="20"/>
                <w:rtl/>
              </w:rPr>
            </w:pPr>
            <w:r>
              <w:rPr>
                <w:szCs w:val="20"/>
                <w:rtl/>
              </w:rPr>
              <w:t xml:space="preserve">مهارات الاتصال والكتابة التقنية 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AFEA69A">
            <w:pPr>
              <w:shd w:val="clear" w:color="auto" w:fill="FFFFFF"/>
              <w:bidi/>
              <w:jc w:val="center"/>
              <w:rPr>
                <w:szCs w:val="20"/>
                <w:rtl/>
                <w:lang w:eastAsia="ar-JO" w:bidi="ar-JO"/>
              </w:rPr>
            </w:pPr>
            <w:r>
              <w:rPr>
                <w:szCs w:val="20"/>
                <w:rtl/>
                <w:lang w:eastAsia="ar-JO"/>
              </w:rPr>
              <w:t>2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6409F16C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BBB348B">
            <w:pPr>
              <w:shd w:val="clear" w:color="auto" w:fill="FFFFFF"/>
              <w:bidi/>
              <w:jc w:val="center"/>
              <w:rPr>
                <w:szCs w:val="20"/>
                <w:lang w:val="en-US" w:eastAsia="ar-JO"/>
              </w:rPr>
            </w:pPr>
            <w:r>
              <w:rPr>
                <w:rFonts w:hint="cs"/>
                <w:szCs w:val="20"/>
                <w:rtl/>
                <w:lang w:bidi="ar-JO"/>
              </w:rPr>
              <w:t>0704244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6DDE159">
            <w:pPr>
              <w:shd w:val="clear" w:color="auto" w:fill="FFFFFF"/>
              <w:bidi/>
              <w:jc w:val="lowKashida"/>
              <w:rPr>
                <w:szCs w:val="20"/>
                <w:rtl/>
              </w:rPr>
            </w:pPr>
            <w:r>
              <w:rPr>
                <w:szCs w:val="20"/>
                <w:rtl/>
              </w:rPr>
              <w:t>مقاومة مواد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29514449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2" w:space="0"/>
            </w:tcBorders>
          </w:tcPr>
          <w:p w14:paraId="22650412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3C698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5A5C6969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0704241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C48BD2E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ستاتيكا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3295B74">
            <w:pPr>
              <w:shd w:val="clear" w:color="auto" w:fill="FFFFFF"/>
              <w:bidi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206640D9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4554169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0705201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8A67962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مبادئ المساحة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49489D42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2" w:space="0"/>
            </w:tcBorders>
          </w:tcPr>
          <w:p w14:paraId="249D5DDC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617FE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0228C876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0704231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03C18E1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جيولوجيا هندسية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41DA352">
            <w:pPr>
              <w:shd w:val="clear" w:color="auto" w:fill="FFFFFF"/>
              <w:bidi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63D9A636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0DE25358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0705203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A102AE7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مبادئ المساحة العملي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399635AF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1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2" w:space="0"/>
            </w:tcBorders>
          </w:tcPr>
          <w:p w14:paraId="383B49BE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79665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4A8D3CD0">
            <w:pPr>
              <w:shd w:val="clear" w:color="auto" w:fill="FFFFFF"/>
              <w:bidi/>
              <w:jc w:val="center"/>
              <w:rPr>
                <w:szCs w:val="20"/>
                <w:rtl/>
                <w:lang w:bidi="ar-JO"/>
              </w:rPr>
            </w:pPr>
            <w:r>
              <w:rPr>
                <w:szCs w:val="20"/>
                <w:rtl/>
                <w:lang w:bidi="ar-JO"/>
              </w:rPr>
              <w:t>-</w:t>
            </w:r>
          </w:p>
        </w:tc>
        <w:tc>
          <w:tcPr>
            <w:tcW w:w="1668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287CA442">
            <w:pPr>
              <w:shd w:val="clear" w:color="auto" w:fill="FFFFFF"/>
              <w:bidi/>
              <w:jc w:val="lowKashida"/>
              <w:rPr>
                <w:szCs w:val="20"/>
                <w:rtl/>
              </w:rPr>
            </w:pPr>
            <w:r>
              <w:rPr>
                <w:szCs w:val="20"/>
                <w:rtl/>
              </w:rPr>
              <w:t>متطلب جامعة (إجباري)</w:t>
            </w:r>
          </w:p>
        </w:tc>
        <w:tc>
          <w:tcPr>
            <w:tcW w:w="85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28B115B6">
            <w:pPr>
              <w:shd w:val="clear" w:color="auto" w:fill="FFFFFF"/>
              <w:bidi/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FD03C63">
            <w:pPr>
              <w:shd w:val="clear" w:color="auto" w:fill="FFFFFF"/>
              <w:bidi/>
              <w:jc w:val="center"/>
              <w:rPr>
                <w:szCs w:val="20"/>
                <w:rtl/>
                <w:lang w:bidi="ar-JO"/>
              </w:rPr>
            </w:pPr>
            <w:r>
              <w:rPr>
                <w:rFonts w:hint="cs"/>
                <w:szCs w:val="20"/>
                <w:rtl/>
                <w:lang w:bidi="ar-JO"/>
              </w:rPr>
              <w:t>اونلاين</w:t>
            </w:r>
          </w:p>
        </w:tc>
        <w:tc>
          <w:tcPr>
            <w:tcW w:w="164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1B6BDFDB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-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36744F21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متطلب جامعة (إجباري)</w:t>
            </w:r>
          </w:p>
        </w:tc>
        <w:tc>
          <w:tcPr>
            <w:tcW w:w="1417" w:type="dxa"/>
            <w:tcBorders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</w:tcPr>
          <w:p w14:paraId="1DC246E5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F713756">
            <w:pPr>
              <w:shd w:val="clear" w:color="auto" w:fill="FFFFFF"/>
              <w:bidi/>
              <w:jc w:val="center"/>
              <w:rPr>
                <w:szCs w:val="20"/>
                <w:rtl/>
                <w:lang w:bidi="ar-JO"/>
              </w:rPr>
            </w:pPr>
            <w:r>
              <w:rPr>
                <w:rFonts w:hint="cs"/>
                <w:szCs w:val="20"/>
                <w:rtl/>
                <w:lang w:bidi="ar-JO"/>
              </w:rPr>
              <w:t>اونلاين</w:t>
            </w:r>
          </w:p>
        </w:tc>
      </w:tr>
      <w:tr w14:paraId="1C9FC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1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015A9CB4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cs="Arial"/>
                <w:b/>
                <w:bCs/>
                <w:szCs w:val="20"/>
                <w:rtl/>
                <w:lang w:val="en-US"/>
              </w:rPr>
              <w:t>المجموع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5A274F87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/>
              </w:rPr>
              <w:t>17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</w:tcPr>
          <w:p w14:paraId="4B6353ED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</w:p>
        </w:tc>
        <w:tc>
          <w:tcPr>
            <w:tcW w:w="334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2EE712C4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cs="Arial"/>
                <w:b/>
                <w:bCs/>
                <w:szCs w:val="20"/>
                <w:rtl/>
                <w:lang w:val="en-US"/>
              </w:rPr>
              <w:t>المجموع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7E0EB23F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>16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14:paraId="4E3911BB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</w:p>
        </w:tc>
      </w:tr>
    </w:tbl>
    <w:p w14:paraId="6C138E4C">
      <w:pPr>
        <w:tabs>
          <w:tab w:val="left" w:pos="5665"/>
        </w:tabs>
        <w:bidi/>
        <w:spacing w:line="276" w:lineRule="auto"/>
        <w:rPr>
          <w:rFonts w:ascii="Times New Roman" w:hAnsi="Times New Roman"/>
          <w:b/>
          <w:bCs/>
          <w:smallCaps/>
          <w:spacing w:val="5"/>
          <w:lang w:val="en-US"/>
        </w:rPr>
      </w:pPr>
    </w:p>
    <w:p w14:paraId="3BFD6E12">
      <w:pPr>
        <w:tabs>
          <w:tab w:val="left" w:pos="5665"/>
        </w:tabs>
        <w:bidi/>
        <w:spacing w:line="276" w:lineRule="auto"/>
        <w:rPr>
          <w:rFonts w:ascii="Times New Roman" w:hAnsi="Times New Roman"/>
          <w:b/>
          <w:bCs/>
          <w:smallCaps/>
          <w:spacing w:val="5"/>
          <w:lang w:val="en-US"/>
        </w:rPr>
      </w:pPr>
    </w:p>
    <w:p w14:paraId="2D1E870F">
      <w:pPr>
        <w:tabs>
          <w:tab w:val="left" w:pos="5665"/>
        </w:tabs>
        <w:bidi/>
        <w:spacing w:line="276" w:lineRule="auto"/>
        <w:rPr>
          <w:rFonts w:ascii="Times New Roman" w:hAnsi="Times New Roman"/>
          <w:b/>
          <w:bCs/>
          <w:smallCaps/>
          <w:spacing w:val="5"/>
          <w:lang w:val="en-US"/>
        </w:rPr>
      </w:pPr>
    </w:p>
    <w:p w14:paraId="14B6CA63">
      <w:pPr>
        <w:tabs>
          <w:tab w:val="left" w:pos="5665"/>
        </w:tabs>
        <w:bidi/>
        <w:spacing w:line="276" w:lineRule="auto"/>
        <w:rPr>
          <w:rFonts w:ascii="Times New Roman" w:hAnsi="Times New Roman"/>
          <w:b/>
          <w:bCs/>
          <w:smallCaps/>
          <w:spacing w:val="5"/>
          <w:rtl/>
          <w:lang w:val="en-US"/>
        </w:rPr>
      </w:pPr>
      <w:r>
        <w:rPr>
          <w:rFonts w:ascii="Times New Roman" w:hAnsi="Times New Roman"/>
          <w:b/>
          <w:bCs/>
          <w:smallCaps/>
          <w:spacing w:val="5"/>
          <w:rtl/>
          <w:lang w:val="en-US"/>
        </w:rPr>
        <w:tab/>
      </w:r>
    </w:p>
    <w:tbl>
      <w:tblPr>
        <w:tblStyle w:val="12"/>
        <w:bidiVisual/>
        <w:tblW w:w="10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1668"/>
        <w:gridCol w:w="852"/>
        <w:gridCol w:w="1035"/>
        <w:gridCol w:w="1644"/>
        <w:gridCol w:w="1701"/>
        <w:gridCol w:w="1417"/>
        <w:gridCol w:w="1058"/>
      </w:tblGrid>
      <w:tr w14:paraId="7D8E2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88" w:type="dxa"/>
            <w:gridSpan w:val="8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630762FD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 xml:space="preserve">السنة </w:t>
            </w:r>
            <w:r>
              <w:rPr>
                <w:rFonts w:hint="cs" w:cs="Arial"/>
                <w:b/>
                <w:bCs/>
                <w:smallCaps/>
                <w:spacing w:val="5"/>
                <w:rtl/>
                <w:lang w:val="en-US"/>
              </w:rPr>
              <w:t>الثالثة</w:t>
            </w:r>
          </w:p>
        </w:tc>
      </w:tr>
      <w:tr w14:paraId="64218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8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C559665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>الفصل الأول</w:t>
            </w:r>
          </w:p>
        </w:tc>
        <w:tc>
          <w:tcPr>
            <w:tcW w:w="582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7439DA3E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>الفصل الثاني</w:t>
            </w:r>
          </w:p>
        </w:tc>
      </w:tr>
      <w:tr w14:paraId="58DB6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9524D0E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16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B419E50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645224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85A279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نوع التعلم</w:t>
            </w:r>
          </w:p>
        </w:tc>
        <w:tc>
          <w:tcPr>
            <w:tcW w:w="16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7BA45B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2C956DE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541D8E87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237853CB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نوع التعلم</w:t>
            </w:r>
          </w:p>
        </w:tc>
      </w:tr>
      <w:tr w14:paraId="1350E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top w:val="single" w:color="auto" w:sz="12" w:space="0"/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7A8A77D6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0704331</w:t>
            </w:r>
          </w:p>
        </w:tc>
        <w:tc>
          <w:tcPr>
            <w:tcW w:w="1668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56C8AF54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هندسة جيوتقنية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64F835E9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6AF31378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70F078F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0704202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9E6B100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الاحتمالات والإحصاء</w:t>
            </w:r>
            <w:r>
              <w:rPr>
                <w:szCs w:val="20"/>
                <w:rtl/>
                <w:lang w:eastAsia="ar-JO"/>
              </w:rPr>
              <w:t xml:space="preserve"> لطلبة الهندسة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3E2BFD9B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</w:tcPr>
          <w:p w14:paraId="35ECE03C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5E7F0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506C9882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0704332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CFE6D63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مختبر هندسة جيوتقنية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0511A7D5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1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05581FDE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9B5EE4F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0704351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FC2374F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مواد إنشاء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136E57F7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4322C2C3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</w:tr>
      <w:tr w14:paraId="43754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4C94380C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0704341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6D2145EC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تحليل إنشائي (1)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0E1BD78F">
            <w:pPr>
              <w:shd w:val="clear" w:color="auto" w:fill="FFFFFF"/>
              <w:jc w:val="center"/>
              <w:rPr>
                <w:szCs w:val="20"/>
                <w:rtl/>
                <w:lang w:eastAsia="ar-JO" w:bidi="ar-JO"/>
              </w:rPr>
            </w:pPr>
            <w:r>
              <w:rPr>
                <w:szCs w:val="20"/>
                <w:rtl/>
                <w:lang w:eastAsia="ar-JO" w:bidi="ar-JO"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3E47D638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042B440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0704352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6E17C39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مختبر مواد إنشاء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225A6FF1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1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08FE2CF2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7F8F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160A3248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0704371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73C9F41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هيدرولوجيا هندسية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02F7018B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798F3C0C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16F990D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0704362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87E668B">
            <w:pPr>
              <w:shd w:val="clear" w:color="auto" w:fill="FFFFFF"/>
              <w:jc w:val="lowKashida"/>
              <w:rPr>
                <w:szCs w:val="20"/>
              </w:rPr>
            </w:pPr>
            <w:r>
              <w:rPr>
                <w:szCs w:val="20"/>
                <w:rtl/>
              </w:rPr>
              <w:t>هيدروليكا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09817D2A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14846262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4B30C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1289052D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0704361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6E49C41F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ميكانيكا الموائع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7173150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567E3056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1CFB6C1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0704363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E159E17">
            <w:pPr>
              <w:shd w:val="clear" w:color="auto" w:fill="FFFFFF"/>
              <w:jc w:val="lowKashida"/>
              <w:rPr>
                <w:szCs w:val="20"/>
              </w:rPr>
            </w:pPr>
            <w:r>
              <w:rPr>
                <w:szCs w:val="20"/>
                <w:rtl/>
              </w:rPr>
              <w:t>مختبر ميكانيكا الموائع والهيدروليكا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6E3EC88A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1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7DAFEBF0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6AAD9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493780F5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0704381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68EFBD92">
            <w:pPr>
              <w:shd w:val="clear" w:color="auto" w:fill="FFFFFF"/>
              <w:rPr>
                <w:szCs w:val="20"/>
              </w:rPr>
            </w:pPr>
            <w:r>
              <w:rPr>
                <w:szCs w:val="20"/>
                <w:rtl/>
              </w:rPr>
              <w:t>هندسة المواصلات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A31FDAD">
            <w:pPr>
              <w:shd w:val="clear" w:color="auto" w:fill="FFFFFF"/>
              <w:tabs>
                <w:tab w:val="right" w:pos="72"/>
                <w:tab w:val="right" w:pos="226"/>
              </w:tabs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145F77B0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D0055A2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DF1ABD6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متطلب جامعة (إجباري)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335D9A6D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4FC79CE0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35E97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63238FA2">
            <w:pPr>
              <w:shd w:val="clear" w:color="auto" w:fill="FFFFFF"/>
              <w:jc w:val="center"/>
              <w:rPr>
                <w:szCs w:val="20"/>
                <w:rtl/>
                <w:lang w:bidi="ar-JO"/>
              </w:rPr>
            </w:pPr>
            <w:r>
              <w:rPr>
                <w:szCs w:val="20"/>
                <w:rtl/>
                <w:lang w:bidi="ar-JO"/>
              </w:rPr>
              <w:t>-</w:t>
            </w:r>
          </w:p>
        </w:tc>
        <w:tc>
          <w:tcPr>
            <w:tcW w:w="1668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29BE22D3">
            <w:pPr>
              <w:shd w:val="clear" w:color="auto" w:fill="FFFFFF"/>
              <w:jc w:val="lowKashida"/>
              <w:rPr>
                <w:szCs w:val="20"/>
                <w:rtl/>
              </w:rPr>
            </w:pPr>
          </w:p>
        </w:tc>
        <w:tc>
          <w:tcPr>
            <w:tcW w:w="85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05AFE2D5">
            <w:pPr>
              <w:shd w:val="clear" w:color="auto" w:fill="FFFFFF"/>
              <w:jc w:val="center"/>
              <w:rPr>
                <w:szCs w:val="20"/>
                <w:rtl/>
              </w:rPr>
            </w:pPr>
          </w:p>
        </w:tc>
        <w:tc>
          <w:tcPr>
            <w:tcW w:w="10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580AA69">
            <w:pPr>
              <w:shd w:val="clear" w:color="auto" w:fill="FFFFFF"/>
              <w:jc w:val="center"/>
              <w:rPr>
                <w:szCs w:val="20"/>
                <w:rtl/>
                <w:lang w:bidi="ar-JO"/>
              </w:rPr>
            </w:pPr>
          </w:p>
        </w:tc>
        <w:tc>
          <w:tcPr>
            <w:tcW w:w="164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1CBC2037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0704301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2A6D0A3E">
            <w:pPr>
              <w:shd w:val="clear" w:color="auto" w:fill="FFFFFF"/>
              <w:rPr>
                <w:szCs w:val="20"/>
              </w:rPr>
            </w:pPr>
            <w:r>
              <w:rPr>
                <w:szCs w:val="20"/>
                <w:rtl/>
              </w:rPr>
              <w:t xml:space="preserve">طرق عددية للمهندسين </w:t>
            </w:r>
          </w:p>
        </w:tc>
        <w:tc>
          <w:tcPr>
            <w:tcW w:w="1417" w:type="dxa"/>
            <w:tcBorders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7D1C7622">
            <w:pPr>
              <w:shd w:val="clear" w:color="auto" w:fill="FFFFFF"/>
              <w:tabs>
                <w:tab w:val="right" w:pos="72"/>
                <w:tab w:val="right" w:pos="226"/>
              </w:tabs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2</w:t>
            </w:r>
          </w:p>
        </w:tc>
        <w:tc>
          <w:tcPr>
            <w:tcW w:w="1058" w:type="dxa"/>
            <w:tcBorders>
              <w:left w:val="single" w:color="auto" w:sz="12" w:space="0"/>
              <w:bottom w:val="single" w:color="auto" w:sz="12" w:space="0"/>
              <w:right w:val="single" w:color="auto" w:sz="18" w:space="0"/>
            </w:tcBorders>
          </w:tcPr>
          <w:p w14:paraId="63FAA636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66E8F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1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19408E8B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cs="Arial"/>
                <w:b/>
                <w:bCs/>
                <w:szCs w:val="20"/>
                <w:rtl/>
                <w:lang w:val="en-US"/>
              </w:rPr>
              <w:t>المجموع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5C59C981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>16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</w:tcPr>
          <w:p w14:paraId="0AB9A24D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</w:p>
        </w:tc>
        <w:tc>
          <w:tcPr>
            <w:tcW w:w="334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28210F1D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cs="Arial"/>
                <w:b/>
                <w:bCs/>
                <w:szCs w:val="20"/>
                <w:rtl/>
                <w:lang w:val="en-US"/>
              </w:rPr>
              <w:t>المجموع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4D33CFF1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>16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14:paraId="1C906AC9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</w:p>
        </w:tc>
      </w:tr>
    </w:tbl>
    <w:p w14:paraId="44AA1F7E">
      <w:pPr>
        <w:bidi/>
        <w:spacing w:line="276" w:lineRule="auto"/>
        <w:rPr>
          <w:rFonts w:ascii="Times New Roman" w:hAnsi="Times New Roman"/>
          <w:b/>
          <w:bCs/>
          <w:smallCaps/>
          <w:spacing w:val="5"/>
          <w:sz w:val="16"/>
          <w:szCs w:val="16"/>
          <w:rtl/>
          <w:lang w:val="en-US"/>
        </w:rPr>
      </w:pPr>
    </w:p>
    <w:p w14:paraId="7D3A2293">
      <w:pPr>
        <w:bidi/>
        <w:spacing w:line="276" w:lineRule="auto"/>
        <w:rPr>
          <w:rFonts w:ascii="Times New Roman" w:hAnsi="Times New Roman"/>
          <w:b/>
          <w:bCs/>
          <w:smallCaps/>
          <w:spacing w:val="5"/>
          <w:sz w:val="16"/>
          <w:szCs w:val="16"/>
          <w:rtl/>
          <w:lang w:val="en-US"/>
        </w:rPr>
      </w:pPr>
    </w:p>
    <w:tbl>
      <w:tblPr>
        <w:tblStyle w:val="12"/>
        <w:bidiVisual/>
        <w:tblW w:w="10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1668"/>
        <w:gridCol w:w="852"/>
        <w:gridCol w:w="1035"/>
        <w:gridCol w:w="1644"/>
        <w:gridCol w:w="1701"/>
        <w:gridCol w:w="1417"/>
        <w:gridCol w:w="1058"/>
      </w:tblGrid>
      <w:tr w14:paraId="31B68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88" w:type="dxa"/>
            <w:gridSpan w:val="8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5D65C636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 xml:space="preserve">السنة </w:t>
            </w:r>
            <w:r>
              <w:rPr>
                <w:rFonts w:hint="cs" w:cs="Arial"/>
                <w:b/>
                <w:bCs/>
                <w:smallCaps/>
                <w:spacing w:val="5"/>
                <w:rtl/>
                <w:lang w:val="en-US"/>
              </w:rPr>
              <w:t xml:space="preserve">الرابعة </w:t>
            </w:r>
          </w:p>
        </w:tc>
      </w:tr>
      <w:tr w14:paraId="417F1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8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BF96320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>الفصل الأول</w:t>
            </w:r>
          </w:p>
        </w:tc>
        <w:tc>
          <w:tcPr>
            <w:tcW w:w="582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2C455FE0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>الفصل الثاني</w:t>
            </w:r>
          </w:p>
        </w:tc>
      </w:tr>
      <w:tr w14:paraId="37084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4FCA436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16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F20279D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A2C7802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109EEC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نوع التعلم</w:t>
            </w:r>
          </w:p>
        </w:tc>
        <w:tc>
          <w:tcPr>
            <w:tcW w:w="16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8E07F55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73B1B97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70FA1070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4EEE43DE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نوع التعلم</w:t>
            </w:r>
          </w:p>
        </w:tc>
      </w:tr>
      <w:tr w14:paraId="7D8E5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top w:val="single" w:color="auto" w:sz="12" w:space="0"/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4A011F75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0704372</w:t>
            </w:r>
          </w:p>
        </w:tc>
        <w:tc>
          <w:tcPr>
            <w:tcW w:w="1668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0DC53E1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هندسة مصادر المياه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D8BAC92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1B0172E4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B83D185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0704452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7FFEF7C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خرسانة مسلحة (2)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624CB371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</w:tcPr>
          <w:p w14:paraId="5D0D09D4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1CDE4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37BF3004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0704431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06F7ECC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هندسة الأساسات (1)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6B18DE8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564225A7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9045530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0704454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5FDBD583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منشآت فولاذية (1)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041E46D2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06FCB650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4AA76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3B813165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0704441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794FA2D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تحليل إنشائي( 2)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B8D080B">
            <w:pPr>
              <w:shd w:val="clear" w:color="auto" w:fill="FFFFFF"/>
              <w:bidi/>
              <w:jc w:val="center"/>
              <w:rPr>
                <w:szCs w:val="20"/>
                <w:rtl/>
                <w:lang w:eastAsia="ar-JO" w:bidi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059480DD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37EFCF9">
            <w:pPr>
              <w:shd w:val="clear" w:color="auto" w:fill="FFFFFF"/>
              <w:bidi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0704471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594BDCD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هندسة بيئية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6A52926C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63849B27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6C061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47B6B26D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0704451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B792A0F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خرسانة مسلحة (1)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93BCC2D">
            <w:pPr>
              <w:shd w:val="clear" w:color="auto" w:fill="FFFFFF"/>
              <w:bidi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0ACF5A8B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ABE08CF">
            <w:pPr>
              <w:shd w:val="clear" w:color="auto" w:fill="FFFFFF"/>
              <w:bidi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0704472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5811EA92">
            <w:pPr>
              <w:shd w:val="clear" w:color="auto" w:fill="FFFFFF"/>
              <w:bidi/>
              <w:jc w:val="lowKashida"/>
              <w:rPr>
                <w:szCs w:val="20"/>
                <w:rtl/>
              </w:rPr>
            </w:pPr>
            <w:r>
              <w:rPr>
                <w:szCs w:val="20"/>
                <w:rtl/>
              </w:rPr>
              <w:t>مختبر هندسة بيئية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4F59FE34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1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026F4892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2F1DF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55D874AC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0704481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53C20C7">
            <w:pPr>
              <w:shd w:val="clear" w:color="auto" w:fill="FFFFFF"/>
              <w:bidi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هندسة الطرق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3D5F677">
            <w:pPr>
              <w:shd w:val="clear" w:color="auto" w:fill="FFFFFF"/>
              <w:bidi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44B9ECF7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B1D8410">
            <w:pPr>
              <w:shd w:val="clear" w:color="auto" w:fill="FFFFFF"/>
              <w:bidi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0704482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5ECBC2FE">
            <w:pPr>
              <w:shd w:val="clear" w:color="auto" w:fill="FFFFFF"/>
              <w:bidi/>
              <w:rPr>
                <w:szCs w:val="20"/>
              </w:rPr>
            </w:pPr>
            <w:r>
              <w:rPr>
                <w:szCs w:val="20"/>
                <w:rtl/>
              </w:rPr>
              <w:t xml:space="preserve">مواد </w:t>
            </w:r>
            <w:r>
              <w:rPr>
                <w:szCs w:val="20"/>
                <w:rtl/>
                <w:lang w:bidi="ar-JO"/>
              </w:rPr>
              <w:t>و</w:t>
            </w:r>
            <w:r>
              <w:rPr>
                <w:szCs w:val="20"/>
                <w:rtl/>
              </w:rPr>
              <w:t>تصميم رصفات الطرق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123BF5BE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3C94B011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</w:tr>
      <w:tr w14:paraId="521F4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1FF7ECA2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0703485</w:t>
            </w:r>
          </w:p>
        </w:tc>
        <w:tc>
          <w:tcPr>
            <w:tcW w:w="166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9D18522">
            <w:pPr>
              <w:shd w:val="clear" w:color="auto" w:fill="FFFFFF"/>
              <w:bidi/>
              <w:jc w:val="lowKashida"/>
              <w:rPr>
                <w:szCs w:val="20"/>
              </w:rPr>
            </w:pPr>
            <w:r>
              <w:rPr>
                <w:szCs w:val="20"/>
                <w:rtl/>
              </w:rPr>
              <w:t>العقود والمواصفات وحساب الكميات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5E8B850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2F476936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5406FD0F">
            <w:pPr>
              <w:shd w:val="clear" w:color="auto" w:fill="FFFFFF"/>
              <w:bidi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0704483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4C39FD4">
            <w:pPr>
              <w:shd w:val="clear" w:color="auto" w:fill="FFFFFF"/>
              <w:bidi/>
              <w:jc w:val="lowKashida"/>
              <w:rPr>
                <w:szCs w:val="20"/>
              </w:rPr>
            </w:pPr>
            <w:r>
              <w:rPr>
                <w:rFonts w:hint="cs"/>
                <w:szCs w:val="20"/>
                <w:rtl/>
              </w:rPr>
              <w:t>مختبر الطرق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76B59EC5">
            <w:pPr>
              <w:shd w:val="clear" w:color="auto" w:fill="FFFFFF"/>
              <w:bidi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1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8" w:space="0"/>
            </w:tcBorders>
          </w:tcPr>
          <w:p w14:paraId="3AD3D4D7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73C25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tcBorders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06CC9D10">
            <w:pPr>
              <w:shd w:val="clear" w:color="auto" w:fill="FFFFFF"/>
              <w:jc w:val="center"/>
              <w:rPr>
                <w:szCs w:val="20"/>
                <w:rtl/>
                <w:lang w:bidi="ar-JO"/>
              </w:rPr>
            </w:pPr>
            <w:r>
              <w:rPr>
                <w:szCs w:val="20"/>
                <w:rtl/>
                <w:lang w:bidi="ar-JO"/>
              </w:rPr>
              <w:t>-</w:t>
            </w:r>
          </w:p>
        </w:tc>
        <w:tc>
          <w:tcPr>
            <w:tcW w:w="1668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101D4B67">
            <w:pPr>
              <w:shd w:val="clear" w:color="auto" w:fill="FFFFFF"/>
              <w:bidi/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-</w:t>
            </w:r>
          </w:p>
        </w:tc>
        <w:tc>
          <w:tcPr>
            <w:tcW w:w="85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02AC5831">
            <w:pPr>
              <w:shd w:val="clear" w:color="auto" w:fill="FFFFFF"/>
              <w:bidi/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-</w:t>
            </w:r>
          </w:p>
        </w:tc>
        <w:tc>
          <w:tcPr>
            <w:tcW w:w="10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FC5ED3F">
            <w:pPr>
              <w:shd w:val="clear" w:color="auto" w:fill="FFFFFF"/>
              <w:bidi/>
              <w:jc w:val="center"/>
              <w:rPr>
                <w:szCs w:val="20"/>
                <w:rtl/>
                <w:lang w:bidi="ar-JO"/>
              </w:rPr>
            </w:pPr>
            <w:r>
              <w:rPr>
                <w:rFonts w:hint="cs"/>
                <w:szCs w:val="20"/>
                <w:rtl/>
                <w:lang w:bidi="ar-JO"/>
              </w:rPr>
              <w:t>-</w:t>
            </w:r>
          </w:p>
        </w:tc>
        <w:tc>
          <w:tcPr>
            <w:tcW w:w="164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0F9449E">
            <w:pPr>
              <w:shd w:val="clear" w:color="auto" w:fill="FFFFFF"/>
              <w:bidi/>
              <w:jc w:val="center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  <w:rtl/>
              </w:rPr>
              <w:t>0704521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59D9C058">
            <w:pPr>
              <w:shd w:val="clear" w:color="auto" w:fill="FFFFFF"/>
              <w:bidi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  <w:rtl/>
              </w:rPr>
              <w:t>المشاريع الهندسية وإدارة الإنشاء</w:t>
            </w:r>
          </w:p>
        </w:tc>
        <w:tc>
          <w:tcPr>
            <w:tcW w:w="1417" w:type="dxa"/>
            <w:tcBorders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1965C739">
            <w:pPr>
              <w:shd w:val="clear" w:color="auto" w:fill="FFFFFF"/>
              <w:tabs>
                <w:tab w:val="right" w:pos="72"/>
                <w:tab w:val="right" w:pos="226"/>
              </w:tabs>
              <w:bidi/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bottom w:val="single" w:color="auto" w:sz="12" w:space="0"/>
              <w:right w:val="single" w:color="auto" w:sz="18" w:space="0"/>
            </w:tcBorders>
          </w:tcPr>
          <w:p w14:paraId="1C21B53C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</w:tr>
      <w:tr w14:paraId="57A3E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1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14C56F83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cs="Arial"/>
                <w:b/>
                <w:bCs/>
                <w:szCs w:val="20"/>
                <w:rtl/>
                <w:lang w:val="en-US"/>
              </w:rPr>
              <w:t>المجموع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1B48F429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/>
              </w:rPr>
              <w:t>18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</w:tcPr>
          <w:p w14:paraId="461765BA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</w:p>
        </w:tc>
        <w:tc>
          <w:tcPr>
            <w:tcW w:w="334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66776127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cs="Arial"/>
                <w:b/>
                <w:bCs/>
                <w:szCs w:val="20"/>
                <w:rtl/>
                <w:lang w:val="en-US"/>
              </w:rPr>
              <w:t>المجموع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4B6E9411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>17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14:paraId="4FE9AF68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</w:p>
        </w:tc>
      </w:tr>
    </w:tbl>
    <w:p w14:paraId="42EE15B8">
      <w:pPr>
        <w:numPr>
          <w:ilvl w:val="1"/>
          <w:numId w:val="0"/>
        </w:numPr>
        <w:autoSpaceDE w:val="0"/>
        <w:autoSpaceDN w:val="0"/>
        <w:bidi/>
        <w:jc w:val="center"/>
        <w:rPr>
          <w:rFonts w:ascii="Times New Roman" w:hAnsi="Times New Roman"/>
          <w:b/>
          <w:bCs/>
          <w:smallCaps/>
          <w:spacing w:val="5"/>
          <w:sz w:val="52"/>
          <w:rtl/>
          <w:lang w:val="zh-CN" w:eastAsia="zh-CN"/>
        </w:rPr>
      </w:pPr>
    </w:p>
    <w:tbl>
      <w:tblPr>
        <w:tblStyle w:val="12"/>
        <w:bidiVisual/>
        <w:tblW w:w="10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578"/>
        <w:gridCol w:w="852"/>
        <w:gridCol w:w="1035"/>
        <w:gridCol w:w="1644"/>
        <w:gridCol w:w="1701"/>
        <w:gridCol w:w="1417"/>
        <w:gridCol w:w="1058"/>
      </w:tblGrid>
      <w:tr w14:paraId="49408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88" w:type="dxa"/>
            <w:gridSpan w:val="8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0FE93AA7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 xml:space="preserve">السنة </w:t>
            </w:r>
            <w:r>
              <w:rPr>
                <w:rFonts w:hint="cs" w:cs="Arial"/>
                <w:b/>
                <w:bCs/>
                <w:smallCaps/>
                <w:spacing w:val="5"/>
                <w:rtl/>
                <w:lang w:val="en-US"/>
              </w:rPr>
              <w:t xml:space="preserve">الخامسة </w:t>
            </w:r>
          </w:p>
        </w:tc>
      </w:tr>
      <w:tr w14:paraId="203D4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8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CC96F95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>الفصل الأول</w:t>
            </w:r>
          </w:p>
        </w:tc>
        <w:tc>
          <w:tcPr>
            <w:tcW w:w="582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7BE2B8FE">
            <w:pPr>
              <w:bidi/>
              <w:spacing w:line="276" w:lineRule="auto"/>
              <w:jc w:val="center"/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</w:pPr>
            <w:r>
              <w:rPr>
                <w:rFonts w:cs="Arial"/>
                <w:b/>
                <w:bCs/>
                <w:smallCaps/>
                <w:spacing w:val="5"/>
                <w:rtl/>
                <w:lang w:val="en-US"/>
              </w:rPr>
              <w:t>الفصل الثاني</w:t>
            </w:r>
          </w:p>
        </w:tc>
      </w:tr>
      <w:tr w14:paraId="6D1FD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A9E3897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15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039B34F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2BE43A1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9332D2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نوع التعلم</w:t>
            </w:r>
          </w:p>
        </w:tc>
        <w:tc>
          <w:tcPr>
            <w:tcW w:w="16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3D65C2E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>ف</w:t>
            </w: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رقم المساق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08A80B2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اسم المساق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7345E570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الساعات المعتمدة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1A4C0B18">
            <w:pPr>
              <w:autoSpaceDE w:val="0"/>
              <w:autoSpaceDN w:val="0"/>
              <w:bidi/>
              <w:contextualSpacing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cs="Arial"/>
                <w:b/>
                <w:bCs/>
                <w:szCs w:val="20"/>
                <w:rtl/>
                <w:lang w:val="en-US" w:bidi="ar-JO"/>
              </w:rPr>
              <w:t>نوع التعلم</w:t>
            </w:r>
          </w:p>
        </w:tc>
      </w:tr>
      <w:tr w14:paraId="62541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tcBorders>
              <w:top w:val="single" w:color="auto" w:sz="12" w:space="0"/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13B0460C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0704422</w:t>
            </w:r>
          </w:p>
        </w:tc>
        <w:tc>
          <w:tcPr>
            <w:tcW w:w="1578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BB5599B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اقتصاد هندسي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EFA0D98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6708A0E6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0E634866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0704592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B311B3A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مشروع تخرج (2)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43B2C3CB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2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366EB3A8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</w:tr>
      <w:tr w14:paraId="6FE4A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64E0B306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0704591</w:t>
            </w:r>
          </w:p>
        </w:tc>
        <w:tc>
          <w:tcPr>
            <w:tcW w:w="157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7110C88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مشروع تخرج (1)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39844E2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1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0EDCE2B5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854230C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-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6FE0D4B2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متطلب تخصص اختياري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6305B910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2" w:space="0"/>
            </w:tcBorders>
          </w:tcPr>
          <w:p w14:paraId="0E0C3AF2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</w:tr>
      <w:tr w14:paraId="04E96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6C34E1E5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0704484</w:t>
            </w:r>
          </w:p>
        </w:tc>
        <w:tc>
          <w:tcPr>
            <w:tcW w:w="157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3647F15">
            <w:pPr>
              <w:shd w:val="clear" w:color="auto" w:fill="FFFFFF"/>
              <w:rPr>
                <w:szCs w:val="20"/>
              </w:rPr>
            </w:pPr>
            <w:r>
              <w:rPr>
                <w:szCs w:val="20"/>
                <w:rtl/>
              </w:rPr>
              <w:t>هندسة المرور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DE00464">
            <w:pPr>
              <w:shd w:val="clear" w:color="auto" w:fill="FFFFFF"/>
              <w:tabs>
                <w:tab w:val="right" w:pos="72"/>
                <w:tab w:val="right" w:pos="226"/>
              </w:tabs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3E9DFA4C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وجاهي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5961614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-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42EA5EB">
            <w:pPr>
              <w:shd w:val="clear" w:color="auto" w:fill="FFFFFF"/>
              <w:jc w:val="lowKashida"/>
              <w:rPr>
                <w:szCs w:val="20"/>
                <w:rtl/>
              </w:rPr>
            </w:pPr>
            <w:r>
              <w:rPr>
                <w:szCs w:val="20"/>
                <w:rtl/>
              </w:rPr>
              <w:t>متطلب تخصص اختياري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6581F045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2" w:space="0"/>
            </w:tcBorders>
          </w:tcPr>
          <w:p w14:paraId="5C4182EA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</w:tr>
      <w:tr w14:paraId="0D984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5FFA0CD8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-</w:t>
            </w:r>
          </w:p>
        </w:tc>
        <w:tc>
          <w:tcPr>
            <w:tcW w:w="157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6F6FE438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متطلب تخصص اختياري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282F621B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21CC45AD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4310D30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-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4AB34161">
            <w:pPr>
              <w:shd w:val="clear" w:color="auto" w:fill="FFFFFF"/>
              <w:jc w:val="lowKashida"/>
              <w:rPr>
                <w:szCs w:val="20"/>
                <w:rtl/>
              </w:rPr>
            </w:pPr>
            <w:r>
              <w:rPr>
                <w:szCs w:val="20"/>
                <w:rtl/>
              </w:rPr>
              <w:t>متطلب جامعة (اختياري)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0280DFAD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2" w:space="0"/>
            </w:tcBorders>
          </w:tcPr>
          <w:p w14:paraId="296CD1B7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</w:tr>
      <w:tr w14:paraId="527EC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tcBorders>
              <w:left w:val="single" w:color="auto" w:sz="18" w:space="0"/>
              <w:right w:val="single" w:color="auto" w:sz="12" w:space="0"/>
            </w:tcBorders>
            <w:shd w:val="clear" w:color="auto" w:fill="auto"/>
          </w:tcPr>
          <w:p w14:paraId="7DF7B452">
            <w:pPr>
              <w:shd w:val="clear" w:color="auto" w:fill="FFFFFF"/>
              <w:jc w:val="center"/>
              <w:rPr>
                <w:szCs w:val="20"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-</w:t>
            </w:r>
          </w:p>
        </w:tc>
        <w:tc>
          <w:tcPr>
            <w:tcW w:w="157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3E8F54E1">
            <w:pPr>
              <w:shd w:val="clear" w:color="auto" w:fill="FFFFFF"/>
              <w:jc w:val="lowKashida"/>
              <w:rPr>
                <w:szCs w:val="20"/>
                <w:lang w:eastAsia="ar-JO"/>
              </w:rPr>
            </w:pPr>
            <w:r>
              <w:rPr>
                <w:szCs w:val="20"/>
                <w:rtl/>
              </w:rPr>
              <w:t>متطلب جامعة (اختياري)</w:t>
            </w:r>
          </w:p>
        </w:tc>
        <w:tc>
          <w:tcPr>
            <w:tcW w:w="852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08160889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right w:val="single" w:color="auto" w:sz="12" w:space="0"/>
            </w:tcBorders>
          </w:tcPr>
          <w:p w14:paraId="2B9041BC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  <w:tc>
          <w:tcPr>
            <w:tcW w:w="1644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7EC3CEAE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-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auto"/>
          </w:tcPr>
          <w:p w14:paraId="17929F03">
            <w:pPr>
              <w:shd w:val="clear" w:color="auto" w:fill="FFFFFF"/>
              <w:jc w:val="lowKashida"/>
              <w:rPr>
                <w:szCs w:val="20"/>
              </w:rPr>
            </w:pPr>
            <w:r>
              <w:rPr>
                <w:szCs w:val="20"/>
                <w:rtl/>
              </w:rPr>
              <w:t>متطلب جامعة (اختياري)</w:t>
            </w:r>
          </w:p>
        </w:tc>
        <w:tc>
          <w:tcPr>
            <w:tcW w:w="1417" w:type="dxa"/>
            <w:tcBorders>
              <w:left w:val="single" w:color="auto" w:sz="12" w:space="0"/>
              <w:right w:val="single" w:color="auto" w:sz="18" w:space="0"/>
            </w:tcBorders>
            <w:shd w:val="clear" w:color="auto" w:fill="auto"/>
          </w:tcPr>
          <w:p w14:paraId="293AB51F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right w:val="single" w:color="auto" w:sz="12" w:space="0"/>
            </w:tcBorders>
          </w:tcPr>
          <w:p w14:paraId="17CCF46C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</w:tr>
      <w:tr w14:paraId="5ECBB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3" w:type="dxa"/>
            <w:tcBorders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3A31365A">
            <w:pPr>
              <w:shd w:val="clear" w:color="auto" w:fill="FFFFFF"/>
              <w:jc w:val="center"/>
              <w:rPr>
                <w:szCs w:val="20"/>
                <w:rtl/>
                <w:lang w:bidi="ar-JO"/>
              </w:rPr>
            </w:pPr>
            <w:r>
              <w:rPr>
                <w:szCs w:val="20"/>
                <w:rtl/>
                <w:lang w:bidi="ar-JO"/>
              </w:rPr>
              <w:t>-</w:t>
            </w:r>
          </w:p>
        </w:tc>
        <w:tc>
          <w:tcPr>
            <w:tcW w:w="1578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4DEB393B">
            <w:pPr>
              <w:shd w:val="clear" w:color="auto" w:fill="FFFFFF"/>
              <w:jc w:val="lowKashida"/>
              <w:rPr>
                <w:szCs w:val="20"/>
              </w:rPr>
            </w:pPr>
            <w:r>
              <w:rPr>
                <w:szCs w:val="20"/>
                <w:rtl/>
              </w:rPr>
              <w:t>متطلب جامعة (إجباري)</w:t>
            </w:r>
          </w:p>
        </w:tc>
        <w:tc>
          <w:tcPr>
            <w:tcW w:w="85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32BF9F72">
            <w:pPr>
              <w:shd w:val="clear" w:color="auto" w:fill="FFFFFF"/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3</w:t>
            </w:r>
          </w:p>
        </w:tc>
        <w:tc>
          <w:tcPr>
            <w:tcW w:w="10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0F4DB10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  <w:tc>
          <w:tcPr>
            <w:tcW w:w="164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3CF09CF3">
            <w:pPr>
              <w:shd w:val="clear" w:color="auto" w:fill="FFFFFF"/>
              <w:jc w:val="center"/>
              <w:rPr>
                <w:szCs w:val="20"/>
              </w:rPr>
            </w:pPr>
            <w:r>
              <w:rPr>
                <w:szCs w:val="20"/>
                <w:rtl/>
              </w:rPr>
              <w:t>-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40745BAA">
            <w:pPr>
              <w:shd w:val="clear" w:color="auto" w:fill="FFFFFF"/>
              <w:jc w:val="lowKashida"/>
              <w:rPr>
                <w:szCs w:val="20"/>
              </w:rPr>
            </w:pPr>
            <w:r>
              <w:rPr>
                <w:szCs w:val="20"/>
                <w:rtl/>
              </w:rPr>
              <w:t>متطلب جامعة (اختياري)</w:t>
            </w:r>
          </w:p>
        </w:tc>
        <w:tc>
          <w:tcPr>
            <w:tcW w:w="1417" w:type="dxa"/>
            <w:tcBorders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</w:tcPr>
          <w:p w14:paraId="0AA99D7E">
            <w:pPr>
              <w:shd w:val="clear" w:color="auto" w:fill="FFFFFF"/>
              <w:jc w:val="center"/>
              <w:rPr>
                <w:szCs w:val="20"/>
                <w:rtl/>
                <w:lang w:eastAsia="ar-JO"/>
              </w:rPr>
            </w:pPr>
            <w:r>
              <w:rPr>
                <w:szCs w:val="20"/>
                <w:rtl/>
                <w:lang w:eastAsia="ar-JO"/>
              </w:rPr>
              <w:t>3</w:t>
            </w:r>
          </w:p>
        </w:tc>
        <w:tc>
          <w:tcPr>
            <w:tcW w:w="1058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4E885FB">
            <w:pPr>
              <w:jc w:val="center"/>
            </w:pPr>
            <w:r>
              <w:rPr>
                <w:rFonts w:hint="cs"/>
                <w:szCs w:val="20"/>
                <w:rtl/>
                <w:lang w:eastAsia="ar-JO"/>
              </w:rPr>
              <w:t>مدمج</w:t>
            </w:r>
          </w:p>
        </w:tc>
      </w:tr>
      <w:tr w14:paraId="1022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1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0CCF59D3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cs="Arial"/>
                <w:b/>
                <w:bCs/>
                <w:szCs w:val="20"/>
                <w:rtl/>
                <w:lang w:val="en-US"/>
              </w:rPr>
              <w:t>المجموع</w:t>
            </w: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276AC8C4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/>
              </w:rPr>
              <w:t>16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</w:tcPr>
          <w:p w14:paraId="14B29D41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</w:p>
        </w:tc>
        <w:tc>
          <w:tcPr>
            <w:tcW w:w="334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77018FD6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/>
              </w:rPr>
            </w:pPr>
            <w:r>
              <w:rPr>
                <w:rFonts w:cs="Arial"/>
                <w:b/>
                <w:bCs/>
                <w:szCs w:val="20"/>
                <w:rtl/>
                <w:lang w:val="en-US"/>
              </w:rPr>
              <w:t>المجموع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010B0135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  <w:r>
              <w:rPr>
                <w:rFonts w:hint="cs" w:cs="Arial"/>
                <w:b/>
                <w:bCs/>
                <w:szCs w:val="20"/>
                <w:rtl/>
                <w:lang w:val="en-US" w:bidi="ar-JO"/>
              </w:rPr>
              <w:t>17</w:t>
            </w:r>
          </w:p>
        </w:tc>
        <w:tc>
          <w:tcPr>
            <w:tcW w:w="1058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14:paraId="70F2EDC5">
            <w:pPr>
              <w:autoSpaceDE w:val="0"/>
              <w:autoSpaceDN w:val="0"/>
              <w:bidi/>
              <w:jc w:val="center"/>
              <w:rPr>
                <w:rFonts w:cs="Arial"/>
                <w:b/>
                <w:bCs/>
                <w:szCs w:val="20"/>
                <w:rtl/>
                <w:lang w:val="en-US" w:bidi="ar-JO"/>
              </w:rPr>
            </w:pPr>
          </w:p>
        </w:tc>
      </w:tr>
    </w:tbl>
    <w:p w14:paraId="7B190119">
      <w:pPr>
        <w:jc w:val="center"/>
        <w:rPr>
          <w:sz w:val="18"/>
          <w:szCs w:val="18"/>
          <w:lang w:val="en-US"/>
        </w:rPr>
      </w:pPr>
    </w:p>
    <w:sectPr>
      <w:headerReference r:id="rId3" w:type="default"/>
      <w:footerReference r:id="rId4" w:type="default"/>
      <w:type w:val="continuous"/>
      <w:pgSz w:w="11906" w:h="16838"/>
      <w:pgMar w:top="720" w:right="720" w:bottom="720" w:left="720" w:header="540" w:footer="720" w:gutter="288"/>
      <w:pgBorders w:offsetFrom="page">
        <w:top w:val="threeDEmboss" w:color="8EAADB" w:sz="18" w:space="15"/>
        <w:left w:val="threeDEmboss" w:color="8EAADB" w:sz="18" w:space="24"/>
        <w:bottom w:val="threeDEngrave" w:color="8EAADB" w:sz="18" w:space="24"/>
        <w:right w:val="threeDEngrave" w:color="8EAADB" w:sz="18" w:space="24"/>
      </w:pgBorders>
      <w:pgNumType w:start="1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ultan Medium">
    <w:altName w:val="Times New Roman"/>
    <w:panose1 w:val="00000000000000000000"/>
    <w:charset w:val="B2"/>
    <w:family w:val="auto"/>
    <w:pitch w:val="default"/>
    <w:sig w:usb0="00000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0218C">
    <w:pPr>
      <w:pStyle w:val="2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960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shd w:val="clear" w:color="auto" w:fill="FBE4D5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311"/>
      <w:gridCol w:w="2465"/>
      <w:gridCol w:w="3184"/>
    </w:tblGrid>
    <w:tr w14:paraId="04A775C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BE4D5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567" w:hRule="atLeast"/>
        <w:jc w:val="center"/>
      </w:trPr>
      <w:tc>
        <w:tcPr>
          <w:tcW w:w="4311" w:type="dxa"/>
          <w:tcBorders>
            <w:top w:val="single" w:color="4472C4" w:sz="18" w:space="0"/>
            <w:left w:val="single" w:color="4472C4" w:sz="18" w:space="0"/>
            <w:bottom w:val="single" w:color="4472C4" w:sz="18" w:space="0"/>
            <w:right w:val="nil"/>
          </w:tcBorders>
          <w:shd w:val="clear" w:color="auto" w:fill="FBE4D5"/>
          <w:vAlign w:val="center"/>
        </w:tcPr>
        <w:p w14:paraId="1F63D0AB">
          <w:pPr>
            <w:jc w:val="center"/>
            <w:rPr>
              <w:rFonts w:ascii="Times New Roman" w:hAnsi="Times New Roman"/>
              <w:b/>
              <w:bCs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  <w:rtl/>
            </w:rPr>
            <w:t>جامعة آل البيت</w:t>
          </w:r>
        </w:p>
        <w:p w14:paraId="5E9EABD2">
          <w:pPr>
            <w:jc w:val="center"/>
            <w:rPr>
              <w:rFonts w:ascii="Times New Roman" w:hAnsi="Times New Roman"/>
              <w:b/>
              <w:bCs/>
              <w:sz w:val="32"/>
              <w:szCs w:val="32"/>
              <w:lang w:bidi="ar-JO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  <w:rtl/>
            </w:rPr>
            <w:t>مركز الجودة و التطوير</w:t>
          </w:r>
        </w:p>
      </w:tc>
      <w:tc>
        <w:tcPr>
          <w:tcW w:w="2465" w:type="dxa"/>
          <w:tcBorders>
            <w:top w:val="single" w:color="4472C4" w:sz="18" w:space="0"/>
            <w:left w:val="nil"/>
            <w:bottom w:val="single" w:color="4472C4" w:sz="18" w:space="0"/>
            <w:right w:val="nil"/>
          </w:tcBorders>
          <w:shd w:val="clear" w:color="auto" w:fill="FBE4D5"/>
        </w:tcPr>
        <w:p w14:paraId="042E8705">
          <w:pPr>
            <w:rPr>
              <w:lang w:val="en-US" w:bidi="ar-JO"/>
            </w:rPr>
          </w:pPr>
          <w:r>
            <w:rPr>
              <w:lang w:val="en-US"/>
            </w:rPr>
            <w:drawing>
              <wp:anchor distT="0" distB="0" distL="114300" distR="114935" simplePos="0" relativeHeight="251659264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50800</wp:posOffset>
                </wp:positionV>
                <wp:extent cx="645160" cy="831215"/>
                <wp:effectExtent l="0" t="0" r="0" b="0"/>
                <wp:wrapNone/>
                <wp:docPr id="11" name="Picture 3" descr="logo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3" descr="logo.jpg"/>
                        <pic:cNvPicPr/>
                      </pic:nvPicPr>
                      <pic:blipFill>
                        <a:blip r:embed="rId1" cstate="print">
                          <a:duotone>
                            <a:prstClr val="black"/>
                            <a:srgbClr val="D9C3A5">
                              <a:tint val="50000"/>
                              <a:satMod val="180000"/>
                            </a:srgb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160" cy="831215"/>
                        </a:xfrm>
                        <a:prstGeom prst="rect">
                          <a:avLst/>
                        </a:prstGeom>
                        <a:gradFill>
                          <a:gsLst>
                            <a:gs pos="47000">
                              <a:srgbClr val="FFC000">
                                <a:lumMod val="60000"/>
                                <a:lumOff val="40000"/>
                              </a:srgbClr>
                            </a:gs>
                            <a:gs pos="0">
                              <a:srgbClr val="5B9BD5">
                                <a:lumMod val="5000"/>
                                <a:lumOff val="95000"/>
                              </a:srgbClr>
                            </a:gs>
                            <a:gs pos="74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5B9BD5">
                                <a:lumMod val="30000"/>
                                <a:lumOff val="70000"/>
                              </a:srgb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4" w:type="dxa"/>
          <w:tcBorders>
            <w:top w:val="single" w:color="4472C4" w:sz="18" w:space="0"/>
            <w:left w:val="nil"/>
            <w:bottom w:val="single" w:color="4472C4" w:sz="18" w:space="0"/>
            <w:right w:val="single" w:color="4472C4" w:sz="18" w:space="0"/>
          </w:tcBorders>
          <w:shd w:val="clear" w:color="auto" w:fill="FBE4D5"/>
        </w:tcPr>
        <w:p w14:paraId="11554C1F">
          <w:pPr>
            <w:jc w:val="right"/>
            <w:rPr>
              <w:lang w:val="en-US" w:bidi="ar-JO"/>
            </w:rPr>
          </w:pPr>
        </w:p>
        <w:p w14:paraId="1CA7BBD8">
          <w:pPr>
            <w:jc w:val="right"/>
            <w:rPr>
              <w:sz w:val="12"/>
              <w:szCs w:val="16"/>
              <w:lang w:val="en-US" w:bidi="ar-JO"/>
            </w:rPr>
          </w:pPr>
        </w:p>
        <w:tbl>
          <w:tblPr>
            <w:tblStyle w:val="12"/>
            <w:tblpPr w:leftFromText="180" w:rightFromText="180" w:vertAnchor="text" w:horzAnchor="margin" w:tblpY="79"/>
            <w:tblOverlap w:val="never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1550"/>
            <w:gridCol w:w="1142"/>
          </w:tblGrid>
          <w:tr w14:paraId="15B03E48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21" w:hRule="atLeast"/>
            </w:trPr>
            <w:tc>
              <w:tcPr>
                <w:tcW w:w="0" w:type="auto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14:paraId="259C48E4">
                <w:pPr>
                  <w:jc w:val="center"/>
                  <w:rPr>
                    <w:sz w:val="28"/>
                    <w:szCs w:val="28"/>
                    <w:lang w:val="en-US" w:bidi="ar-JO"/>
                  </w:rPr>
                </w:pPr>
                <w:r>
                  <w:rPr>
                    <w:rFonts w:ascii="Times New Roman" w:hAnsi="Times New Roman"/>
                    <w:sz w:val="28"/>
                    <w:szCs w:val="28"/>
                    <w:rtl/>
                  </w:rPr>
                  <w:t>مركز الجودة و التطوير</w:t>
                </w:r>
              </w:p>
            </w:tc>
          </w:tr>
          <w:tr w14:paraId="045D19F4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50" w:hRule="atLeast"/>
            </w:trPr>
            <w:tc>
              <w:tcPr>
                <w:tcW w:w="0" w:type="auto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14:paraId="7D7F0F9A">
                <w:pPr>
                  <w:jc w:val="center"/>
                  <w:rPr>
                    <w:b/>
                    <w:bCs/>
                    <w:lang w:val="en-US" w:bidi="ar-JO"/>
                  </w:rPr>
                </w:pPr>
                <w:r>
                  <w:rPr>
                    <w:b/>
                    <w:bCs/>
                    <w:lang w:val="en-US" w:bidi="ar-JO"/>
                  </w:rPr>
                  <w:t>Cent-QD-</w:t>
                </w:r>
                <w:r>
                  <w:rPr>
                    <w:b/>
                    <w:bCs/>
                    <w:szCs w:val="20"/>
                    <w:lang w:val="en-US" w:bidi="ar-JO"/>
                  </w:rPr>
                  <w:t>F</w:t>
                </w:r>
                <w:r>
                  <w:rPr>
                    <w:rFonts w:hint="cs"/>
                    <w:b/>
                    <w:bCs/>
                    <w:szCs w:val="20"/>
                    <w:rtl/>
                    <w:lang w:val="en-US" w:bidi="ar-JO"/>
                  </w:rPr>
                  <w:t>201</w:t>
                </w:r>
              </w:p>
            </w:tc>
            <w:tc>
              <w:tcPr>
                <w:tcW w:w="0" w:type="auto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14:paraId="42828841">
                <w:pPr>
                  <w:jc w:val="center"/>
                  <w:rPr>
                    <w:b/>
                    <w:bCs/>
                    <w:lang w:val="en-US" w:bidi="ar-JO"/>
                  </w:rPr>
                </w:pPr>
                <w:r>
                  <w:rPr>
                    <w:b/>
                    <w:bCs/>
                    <w:rtl/>
                    <w:lang w:val="en-US" w:bidi="ar-JO"/>
                  </w:rPr>
                  <w:t>رقم النموذج</w:t>
                </w:r>
              </w:p>
            </w:tc>
          </w:tr>
        </w:tbl>
        <w:p w14:paraId="22297C38">
          <w:pPr>
            <w:jc w:val="right"/>
            <w:rPr>
              <w:lang w:val="en-US" w:bidi="ar-JO"/>
            </w:rPr>
          </w:pPr>
        </w:p>
      </w:tc>
    </w:tr>
  </w:tbl>
  <w:p w14:paraId="4E7F5A52">
    <w:pPr>
      <w:pStyle w:val="22"/>
      <w:jc w:val="center"/>
      <w:rPr>
        <w:b/>
        <w:bCs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C77084"/>
    <w:multiLevelType w:val="multilevel"/>
    <w:tmpl w:val="01C77084"/>
    <w:lvl w:ilvl="0" w:tentative="0">
      <w:start w:val="1"/>
      <w:numFmt w:val="bullet"/>
      <w:pStyle w:val="41"/>
      <w:lvlText w:val=""/>
      <w:lvlJc w:val="left"/>
      <w:pPr>
        <w:tabs>
          <w:tab w:val="left" w:pos="288"/>
        </w:tabs>
        <w:ind w:left="288" w:hanging="288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Wingdings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Wingdings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Wingdings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7DA5792A"/>
    <w:multiLevelType w:val="multilevel"/>
    <w:tmpl w:val="7DA5792A"/>
    <w:lvl w:ilvl="0" w:tentative="0">
      <w:start w:val="1"/>
      <w:numFmt w:val="decimal"/>
      <w:pStyle w:val="39"/>
      <w:lvlText w:val="%1."/>
      <w:lvlJc w:val="left"/>
      <w:pPr>
        <w:tabs>
          <w:tab w:val="left" w:pos="900"/>
        </w:tabs>
        <w:ind w:left="90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620"/>
        </w:tabs>
        <w:ind w:left="162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340"/>
        </w:tabs>
        <w:ind w:left="2340" w:hanging="180"/>
      </w:pPr>
    </w:lvl>
    <w:lvl w:ilvl="3" w:tentative="0">
      <w:start w:val="1"/>
      <w:numFmt w:val="decimal"/>
      <w:lvlText w:val="%4."/>
      <w:lvlJc w:val="left"/>
      <w:pPr>
        <w:tabs>
          <w:tab w:val="left" w:pos="3060"/>
        </w:tabs>
        <w:ind w:left="306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780"/>
        </w:tabs>
        <w:ind w:left="378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500"/>
        </w:tabs>
        <w:ind w:left="4500" w:hanging="180"/>
      </w:pPr>
    </w:lvl>
    <w:lvl w:ilvl="6" w:tentative="0">
      <w:start w:val="1"/>
      <w:numFmt w:val="decimal"/>
      <w:lvlText w:val="%7."/>
      <w:lvlJc w:val="left"/>
      <w:pPr>
        <w:tabs>
          <w:tab w:val="left" w:pos="5220"/>
        </w:tabs>
        <w:ind w:left="522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940"/>
        </w:tabs>
        <w:ind w:left="594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drawingGridHorizontalSpacing w:val="100"/>
  <w:displayHorizontalDrawingGridEvery w:val="0"/>
  <w:displayVerticalDrawingGridEvery w:val="0"/>
  <w:noPunctuationKerning w:val="1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zNLU0MjE3sDQws7RU0lEKTi0uzszPAykwqgUA+NmSsywAAAA="/>
  </w:docVars>
  <w:rsids>
    <w:rsidRoot w:val="00B016DA"/>
    <w:rsid w:val="000036F8"/>
    <w:rsid w:val="00003ACE"/>
    <w:rsid w:val="0001343D"/>
    <w:rsid w:val="00016271"/>
    <w:rsid w:val="000165F1"/>
    <w:rsid w:val="00021900"/>
    <w:rsid w:val="000238FE"/>
    <w:rsid w:val="000250C1"/>
    <w:rsid w:val="00026D16"/>
    <w:rsid w:val="00030FCD"/>
    <w:rsid w:val="00031CB8"/>
    <w:rsid w:val="00032EA1"/>
    <w:rsid w:val="00035167"/>
    <w:rsid w:val="00041A48"/>
    <w:rsid w:val="000616BF"/>
    <w:rsid w:val="00063632"/>
    <w:rsid w:val="0006770A"/>
    <w:rsid w:val="000A46A3"/>
    <w:rsid w:val="000A50A7"/>
    <w:rsid w:val="000A7F90"/>
    <w:rsid w:val="000C47AB"/>
    <w:rsid w:val="000D21DA"/>
    <w:rsid w:val="000E10C1"/>
    <w:rsid w:val="000F173D"/>
    <w:rsid w:val="00102213"/>
    <w:rsid w:val="00104788"/>
    <w:rsid w:val="001128D9"/>
    <w:rsid w:val="001143B0"/>
    <w:rsid w:val="00114DF4"/>
    <w:rsid w:val="00114E99"/>
    <w:rsid w:val="0012294E"/>
    <w:rsid w:val="00130408"/>
    <w:rsid w:val="00130933"/>
    <w:rsid w:val="00150244"/>
    <w:rsid w:val="00150C7F"/>
    <w:rsid w:val="00154E10"/>
    <w:rsid w:val="00157F89"/>
    <w:rsid w:val="00162BC8"/>
    <w:rsid w:val="00163586"/>
    <w:rsid w:val="0016534E"/>
    <w:rsid w:val="001722D4"/>
    <w:rsid w:val="001731B3"/>
    <w:rsid w:val="001752AC"/>
    <w:rsid w:val="00187DCE"/>
    <w:rsid w:val="00194008"/>
    <w:rsid w:val="001A056C"/>
    <w:rsid w:val="001B2C65"/>
    <w:rsid w:val="001E5FC9"/>
    <w:rsid w:val="001E7EC6"/>
    <w:rsid w:val="001F26BA"/>
    <w:rsid w:val="001F31EA"/>
    <w:rsid w:val="001F3A43"/>
    <w:rsid w:val="001F4B30"/>
    <w:rsid w:val="001F7FF5"/>
    <w:rsid w:val="00201381"/>
    <w:rsid w:val="002026E9"/>
    <w:rsid w:val="00206F94"/>
    <w:rsid w:val="00236F3B"/>
    <w:rsid w:val="00240CF6"/>
    <w:rsid w:val="002445EA"/>
    <w:rsid w:val="002577BB"/>
    <w:rsid w:val="00263C77"/>
    <w:rsid w:val="00263CAB"/>
    <w:rsid w:val="00280DFA"/>
    <w:rsid w:val="0028134B"/>
    <w:rsid w:val="002839EE"/>
    <w:rsid w:val="00286B40"/>
    <w:rsid w:val="00291693"/>
    <w:rsid w:val="002A22F0"/>
    <w:rsid w:val="002A40CE"/>
    <w:rsid w:val="002B5AA3"/>
    <w:rsid w:val="002B6C68"/>
    <w:rsid w:val="002C0AEB"/>
    <w:rsid w:val="002E5C83"/>
    <w:rsid w:val="002F4FAC"/>
    <w:rsid w:val="003025AA"/>
    <w:rsid w:val="00303135"/>
    <w:rsid w:val="00303919"/>
    <w:rsid w:val="003045F5"/>
    <w:rsid w:val="003053DB"/>
    <w:rsid w:val="003064D5"/>
    <w:rsid w:val="00310A24"/>
    <w:rsid w:val="00314838"/>
    <w:rsid w:val="00321A2F"/>
    <w:rsid w:val="003259AF"/>
    <w:rsid w:val="00326E19"/>
    <w:rsid w:val="0033559A"/>
    <w:rsid w:val="003411E7"/>
    <w:rsid w:val="00346848"/>
    <w:rsid w:val="00352963"/>
    <w:rsid w:val="00362CAB"/>
    <w:rsid w:val="00373239"/>
    <w:rsid w:val="00373FBD"/>
    <w:rsid w:val="003741E6"/>
    <w:rsid w:val="0037452C"/>
    <w:rsid w:val="00377A68"/>
    <w:rsid w:val="003843EA"/>
    <w:rsid w:val="00397196"/>
    <w:rsid w:val="003B1E0A"/>
    <w:rsid w:val="003C13F4"/>
    <w:rsid w:val="003C7705"/>
    <w:rsid w:val="003C791A"/>
    <w:rsid w:val="003E1014"/>
    <w:rsid w:val="003F29B9"/>
    <w:rsid w:val="003F5015"/>
    <w:rsid w:val="0040165E"/>
    <w:rsid w:val="00402C8C"/>
    <w:rsid w:val="004202C0"/>
    <w:rsid w:val="0042205B"/>
    <w:rsid w:val="00432F7A"/>
    <w:rsid w:val="00434AEF"/>
    <w:rsid w:val="00443DB8"/>
    <w:rsid w:val="00450641"/>
    <w:rsid w:val="004540DE"/>
    <w:rsid w:val="0045707B"/>
    <w:rsid w:val="0046327C"/>
    <w:rsid w:val="00467886"/>
    <w:rsid w:val="00480AF5"/>
    <w:rsid w:val="00482156"/>
    <w:rsid w:val="0048306F"/>
    <w:rsid w:val="004902D6"/>
    <w:rsid w:val="004A4043"/>
    <w:rsid w:val="004A6BF2"/>
    <w:rsid w:val="004B11F9"/>
    <w:rsid w:val="004B49FC"/>
    <w:rsid w:val="004C39B8"/>
    <w:rsid w:val="004C39CD"/>
    <w:rsid w:val="004D3635"/>
    <w:rsid w:val="004D3BD6"/>
    <w:rsid w:val="004F0CC0"/>
    <w:rsid w:val="004F0EB5"/>
    <w:rsid w:val="004F39C0"/>
    <w:rsid w:val="004F47B6"/>
    <w:rsid w:val="004F5125"/>
    <w:rsid w:val="005104C4"/>
    <w:rsid w:val="00515D72"/>
    <w:rsid w:val="00526E20"/>
    <w:rsid w:val="005303D7"/>
    <w:rsid w:val="00530CCB"/>
    <w:rsid w:val="00533D1F"/>
    <w:rsid w:val="005473E3"/>
    <w:rsid w:val="00557A41"/>
    <w:rsid w:val="005629B5"/>
    <w:rsid w:val="0056636F"/>
    <w:rsid w:val="00572F9A"/>
    <w:rsid w:val="00583F44"/>
    <w:rsid w:val="00585ADE"/>
    <w:rsid w:val="00592640"/>
    <w:rsid w:val="00593985"/>
    <w:rsid w:val="005A5788"/>
    <w:rsid w:val="005B1376"/>
    <w:rsid w:val="005B626F"/>
    <w:rsid w:val="005C4CF5"/>
    <w:rsid w:val="005C5756"/>
    <w:rsid w:val="005E0378"/>
    <w:rsid w:val="005E2A79"/>
    <w:rsid w:val="005F3C21"/>
    <w:rsid w:val="0060014B"/>
    <w:rsid w:val="00600199"/>
    <w:rsid w:val="00600BE4"/>
    <w:rsid w:val="00604696"/>
    <w:rsid w:val="006139BD"/>
    <w:rsid w:val="00616DF2"/>
    <w:rsid w:val="006172F9"/>
    <w:rsid w:val="00620096"/>
    <w:rsid w:val="00622E61"/>
    <w:rsid w:val="00623964"/>
    <w:rsid w:val="0062773F"/>
    <w:rsid w:val="00627DDC"/>
    <w:rsid w:val="006450D4"/>
    <w:rsid w:val="006457F7"/>
    <w:rsid w:val="0064628C"/>
    <w:rsid w:val="006538E1"/>
    <w:rsid w:val="0066182F"/>
    <w:rsid w:val="00666019"/>
    <w:rsid w:val="0067568D"/>
    <w:rsid w:val="00676685"/>
    <w:rsid w:val="00686436"/>
    <w:rsid w:val="00693873"/>
    <w:rsid w:val="00697D0E"/>
    <w:rsid w:val="006A2F9C"/>
    <w:rsid w:val="006A62A3"/>
    <w:rsid w:val="006A698D"/>
    <w:rsid w:val="006B022D"/>
    <w:rsid w:val="006B174B"/>
    <w:rsid w:val="006C6E19"/>
    <w:rsid w:val="006D398B"/>
    <w:rsid w:val="006E1AF0"/>
    <w:rsid w:val="006E76BA"/>
    <w:rsid w:val="006E77D4"/>
    <w:rsid w:val="006F3974"/>
    <w:rsid w:val="006F70C6"/>
    <w:rsid w:val="006F735B"/>
    <w:rsid w:val="006F75E6"/>
    <w:rsid w:val="007103A9"/>
    <w:rsid w:val="00715328"/>
    <w:rsid w:val="0073195F"/>
    <w:rsid w:val="0075627D"/>
    <w:rsid w:val="0076442A"/>
    <w:rsid w:val="0077403F"/>
    <w:rsid w:val="0078680B"/>
    <w:rsid w:val="007A3E49"/>
    <w:rsid w:val="007B048F"/>
    <w:rsid w:val="007B19CC"/>
    <w:rsid w:val="007B266D"/>
    <w:rsid w:val="007B31BF"/>
    <w:rsid w:val="007D1A4B"/>
    <w:rsid w:val="007D6082"/>
    <w:rsid w:val="007E0741"/>
    <w:rsid w:val="007E0C6C"/>
    <w:rsid w:val="007E4658"/>
    <w:rsid w:val="007E46F5"/>
    <w:rsid w:val="007F7799"/>
    <w:rsid w:val="008031CB"/>
    <w:rsid w:val="00812C9E"/>
    <w:rsid w:val="008130EC"/>
    <w:rsid w:val="008271F0"/>
    <w:rsid w:val="00840524"/>
    <w:rsid w:val="00852826"/>
    <w:rsid w:val="00852B9A"/>
    <w:rsid w:val="00864A55"/>
    <w:rsid w:val="0087202D"/>
    <w:rsid w:val="008833FE"/>
    <w:rsid w:val="008939E4"/>
    <w:rsid w:val="008A25B1"/>
    <w:rsid w:val="008B05EA"/>
    <w:rsid w:val="008B733F"/>
    <w:rsid w:val="008C08BA"/>
    <w:rsid w:val="008E1E05"/>
    <w:rsid w:val="008F201C"/>
    <w:rsid w:val="008F2A28"/>
    <w:rsid w:val="008F32BC"/>
    <w:rsid w:val="008F7791"/>
    <w:rsid w:val="0090433E"/>
    <w:rsid w:val="00916A84"/>
    <w:rsid w:val="00920768"/>
    <w:rsid w:val="0092239B"/>
    <w:rsid w:val="00922489"/>
    <w:rsid w:val="009310E1"/>
    <w:rsid w:val="0093139C"/>
    <w:rsid w:val="00934132"/>
    <w:rsid w:val="0094172D"/>
    <w:rsid w:val="00943F5F"/>
    <w:rsid w:val="00950A37"/>
    <w:rsid w:val="00956EC6"/>
    <w:rsid w:val="00961A89"/>
    <w:rsid w:val="00970FAF"/>
    <w:rsid w:val="00986BDF"/>
    <w:rsid w:val="00990C57"/>
    <w:rsid w:val="00991315"/>
    <w:rsid w:val="009A550F"/>
    <w:rsid w:val="009A7C82"/>
    <w:rsid w:val="009B6777"/>
    <w:rsid w:val="009C2E5E"/>
    <w:rsid w:val="009C38E5"/>
    <w:rsid w:val="009E40C8"/>
    <w:rsid w:val="009E6C5C"/>
    <w:rsid w:val="009F0195"/>
    <w:rsid w:val="009F4172"/>
    <w:rsid w:val="009F7B84"/>
    <w:rsid w:val="00A027B5"/>
    <w:rsid w:val="00A047C6"/>
    <w:rsid w:val="00A05CFD"/>
    <w:rsid w:val="00A063DA"/>
    <w:rsid w:val="00A20506"/>
    <w:rsid w:val="00A23D3A"/>
    <w:rsid w:val="00A263D2"/>
    <w:rsid w:val="00A4089E"/>
    <w:rsid w:val="00A413E1"/>
    <w:rsid w:val="00A42EC1"/>
    <w:rsid w:val="00A42FA8"/>
    <w:rsid w:val="00A435FF"/>
    <w:rsid w:val="00A45946"/>
    <w:rsid w:val="00A550F7"/>
    <w:rsid w:val="00A57C1A"/>
    <w:rsid w:val="00A63F55"/>
    <w:rsid w:val="00A73AC1"/>
    <w:rsid w:val="00A76B27"/>
    <w:rsid w:val="00A774D9"/>
    <w:rsid w:val="00A80BC0"/>
    <w:rsid w:val="00A83F11"/>
    <w:rsid w:val="00A86C09"/>
    <w:rsid w:val="00A90D1D"/>
    <w:rsid w:val="00A95438"/>
    <w:rsid w:val="00A97B90"/>
    <w:rsid w:val="00AA05A2"/>
    <w:rsid w:val="00AA315A"/>
    <w:rsid w:val="00AA597D"/>
    <w:rsid w:val="00AD1543"/>
    <w:rsid w:val="00AE3603"/>
    <w:rsid w:val="00AE4156"/>
    <w:rsid w:val="00AE6BA7"/>
    <w:rsid w:val="00AE7595"/>
    <w:rsid w:val="00AF0BEA"/>
    <w:rsid w:val="00AF67CA"/>
    <w:rsid w:val="00B016DA"/>
    <w:rsid w:val="00B07982"/>
    <w:rsid w:val="00B10A55"/>
    <w:rsid w:val="00B143AC"/>
    <w:rsid w:val="00B14862"/>
    <w:rsid w:val="00B14864"/>
    <w:rsid w:val="00B204BF"/>
    <w:rsid w:val="00B25826"/>
    <w:rsid w:val="00B27448"/>
    <w:rsid w:val="00B47B1C"/>
    <w:rsid w:val="00B51B69"/>
    <w:rsid w:val="00B53C33"/>
    <w:rsid w:val="00B67BAB"/>
    <w:rsid w:val="00B7185A"/>
    <w:rsid w:val="00B8082F"/>
    <w:rsid w:val="00B83772"/>
    <w:rsid w:val="00B858D4"/>
    <w:rsid w:val="00B86A91"/>
    <w:rsid w:val="00B95BB1"/>
    <w:rsid w:val="00BA0CA5"/>
    <w:rsid w:val="00BA0ED7"/>
    <w:rsid w:val="00BB4263"/>
    <w:rsid w:val="00BD14AF"/>
    <w:rsid w:val="00BD7BB5"/>
    <w:rsid w:val="00BE7FD5"/>
    <w:rsid w:val="00C06816"/>
    <w:rsid w:val="00C11591"/>
    <w:rsid w:val="00C2333B"/>
    <w:rsid w:val="00C246B9"/>
    <w:rsid w:val="00C34EF9"/>
    <w:rsid w:val="00C46A30"/>
    <w:rsid w:val="00C4773E"/>
    <w:rsid w:val="00C52E63"/>
    <w:rsid w:val="00C6195A"/>
    <w:rsid w:val="00C61C9B"/>
    <w:rsid w:val="00C62951"/>
    <w:rsid w:val="00C84C61"/>
    <w:rsid w:val="00C87B41"/>
    <w:rsid w:val="00CA70A8"/>
    <w:rsid w:val="00CC4F1F"/>
    <w:rsid w:val="00CC7558"/>
    <w:rsid w:val="00CD22E7"/>
    <w:rsid w:val="00CD3384"/>
    <w:rsid w:val="00CD6327"/>
    <w:rsid w:val="00CD6B52"/>
    <w:rsid w:val="00CF01C0"/>
    <w:rsid w:val="00CF3510"/>
    <w:rsid w:val="00CF4B5C"/>
    <w:rsid w:val="00CF7235"/>
    <w:rsid w:val="00D035A3"/>
    <w:rsid w:val="00D05C7C"/>
    <w:rsid w:val="00D11748"/>
    <w:rsid w:val="00D13E70"/>
    <w:rsid w:val="00D1443E"/>
    <w:rsid w:val="00D16461"/>
    <w:rsid w:val="00D21314"/>
    <w:rsid w:val="00D21770"/>
    <w:rsid w:val="00D2654D"/>
    <w:rsid w:val="00D3259A"/>
    <w:rsid w:val="00D3345E"/>
    <w:rsid w:val="00D64E98"/>
    <w:rsid w:val="00D66E33"/>
    <w:rsid w:val="00D72639"/>
    <w:rsid w:val="00D73DA5"/>
    <w:rsid w:val="00D75D37"/>
    <w:rsid w:val="00D806F9"/>
    <w:rsid w:val="00D81E6C"/>
    <w:rsid w:val="00D84E18"/>
    <w:rsid w:val="00D928AB"/>
    <w:rsid w:val="00DB11BF"/>
    <w:rsid w:val="00DB20D7"/>
    <w:rsid w:val="00DB5F4D"/>
    <w:rsid w:val="00DC14A1"/>
    <w:rsid w:val="00DC7A2E"/>
    <w:rsid w:val="00DC7B0B"/>
    <w:rsid w:val="00DD56A2"/>
    <w:rsid w:val="00DF0767"/>
    <w:rsid w:val="00DF0DB0"/>
    <w:rsid w:val="00DF2362"/>
    <w:rsid w:val="00DF4C5F"/>
    <w:rsid w:val="00DF7E06"/>
    <w:rsid w:val="00E04651"/>
    <w:rsid w:val="00E235DC"/>
    <w:rsid w:val="00E27D1F"/>
    <w:rsid w:val="00E366B9"/>
    <w:rsid w:val="00E40BA7"/>
    <w:rsid w:val="00E4167B"/>
    <w:rsid w:val="00E5485A"/>
    <w:rsid w:val="00E55E19"/>
    <w:rsid w:val="00E5727D"/>
    <w:rsid w:val="00E63169"/>
    <w:rsid w:val="00E646F5"/>
    <w:rsid w:val="00E666CD"/>
    <w:rsid w:val="00E73622"/>
    <w:rsid w:val="00E74B78"/>
    <w:rsid w:val="00E75A7F"/>
    <w:rsid w:val="00E77D74"/>
    <w:rsid w:val="00E77F87"/>
    <w:rsid w:val="00E80EC8"/>
    <w:rsid w:val="00E846D5"/>
    <w:rsid w:val="00E86C47"/>
    <w:rsid w:val="00E914BB"/>
    <w:rsid w:val="00E9228D"/>
    <w:rsid w:val="00E95EFE"/>
    <w:rsid w:val="00EA4756"/>
    <w:rsid w:val="00EA7641"/>
    <w:rsid w:val="00EB0D68"/>
    <w:rsid w:val="00EC0C0B"/>
    <w:rsid w:val="00EC2745"/>
    <w:rsid w:val="00EC794D"/>
    <w:rsid w:val="00ED3A52"/>
    <w:rsid w:val="00ED6E17"/>
    <w:rsid w:val="00ED729A"/>
    <w:rsid w:val="00EE21C0"/>
    <w:rsid w:val="00EF008E"/>
    <w:rsid w:val="00EF7BFA"/>
    <w:rsid w:val="00F009AD"/>
    <w:rsid w:val="00F06879"/>
    <w:rsid w:val="00F1432E"/>
    <w:rsid w:val="00F22110"/>
    <w:rsid w:val="00F24D05"/>
    <w:rsid w:val="00F2703F"/>
    <w:rsid w:val="00F371B5"/>
    <w:rsid w:val="00F37B0A"/>
    <w:rsid w:val="00F41F2D"/>
    <w:rsid w:val="00F50625"/>
    <w:rsid w:val="00F51A59"/>
    <w:rsid w:val="00F548AC"/>
    <w:rsid w:val="00F65B26"/>
    <w:rsid w:val="00F86493"/>
    <w:rsid w:val="00F92E7F"/>
    <w:rsid w:val="00FA2AD2"/>
    <w:rsid w:val="00FA5EE3"/>
    <w:rsid w:val="00FB5B98"/>
    <w:rsid w:val="00FC3F91"/>
    <w:rsid w:val="00FC5969"/>
    <w:rsid w:val="00FD1547"/>
    <w:rsid w:val="00FF10F1"/>
    <w:rsid w:val="3227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9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unhideWhenUsed="0" w:uiPriority="99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nhideWhenUsed="0"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Times New Roman" w:cs="Times New Roman"/>
      <w:szCs w:val="24"/>
      <w:lang w:val="en-GB" w:eastAsia="en-US" w:bidi="ar-SA"/>
    </w:rPr>
  </w:style>
  <w:style w:type="paragraph" w:styleId="2">
    <w:name w:val="heading 1"/>
    <w:basedOn w:val="1"/>
    <w:next w:val="1"/>
    <w:link w:val="49"/>
    <w:qFormat/>
    <w:uiPriority w:val="0"/>
    <w:pPr>
      <w:keepNext/>
      <w:outlineLvl w:val="0"/>
    </w:pPr>
    <w:rPr>
      <w:sz w:val="32"/>
    </w:rPr>
  </w:style>
  <w:style w:type="paragraph" w:styleId="3">
    <w:name w:val="heading 2"/>
    <w:basedOn w:val="1"/>
    <w:next w:val="1"/>
    <w:link w:val="50"/>
    <w:qFormat/>
    <w:uiPriority w:val="9"/>
    <w:pPr>
      <w:keepNext/>
      <w:outlineLvl w:val="1"/>
    </w:pPr>
    <w:rPr>
      <w:sz w:val="24"/>
    </w:rPr>
  </w:style>
  <w:style w:type="paragraph" w:styleId="4">
    <w:name w:val="heading 3"/>
    <w:basedOn w:val="1"/>
    <w:next w:val="1"/>
    <w:link w:val="51"/>
    <w:qFormat/>
    <w:uiPriority w:val="0"/>
    <w:pPr>
      <w:keepNext/>
      <w:outlineLvl w:val="2"/>
    </w:pPr>
    <w:rPr>
      <w:sz w:val="22"/>
      <w:u w:val="single"/>
    </w:rPr>
  </w:style>
  <w:style w:type="paragraph" w:styleId="5">
    <w:name w:val="heading 4"/>
    <w:basedOn w:val="1"/>
    <w:next w:val="1"/>
    <w:link w:val="52"/>
    <w:qFormat/>
    <w:uiPriority w:val="0"/>
    <w:pPr>
      <w:keepNext/>
      <w:outlineLvl w:val="3"/>
    </w:pPr>
    <w:rPr>
      <w:b/>
      <w:sz w:val="24"/>
    </w:rPr>
  </w:style>
  <w:style w:type="paragraph" w:styleId="6">
    <w:name w:val="heading 5"/>
    <w:basedOn w:val="1"/>
    <w:next w:val="1"/>
    <w:link w:val="63"/>
    <w:qFormat/>
    <w:uiPriority w:val="9"/>
    <w:pPr>
      <w:keepNext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i/>
      <w:sz w:val="24"/>
    </w:rPr>
  </w:style>
  <w:style w:type="paragraph" w:styleId="8">
    <w:name w:val="heading 7"/>
    <w:basedOn w:val="1"/>
    <w:next w:val="1"/>
    <w:qFormat/>
    <w:uiPriority w:val="0"/>
    <w:pPr>
      <w:keepNext/>
      <w:outlineLvl w:val="6"/>
    </w:pPr>
    <w:rPr>
      <w:sz w:val="24"/>
      <w:u w:val="single"/>
    </w:rPr>
  </w:style>
  <w:style w:type="paragraph" w:styleId="9">
    <w:name w:val="heading 8"/>
    <w:basedOn w:val="1"/>
    <w:next w:val="1"/>
    <w:qFormat/>
    <w:uiPriority w:val="0"/>
    <w:pPr>
      <w:keepNext/>
      <w:outlineLvl w:val="7"/>
    </w:pPr>
    <w:rPr>
      <w:i/>
      <w:sz w:val="22"/>
    </w:rPr>
  </w:style>
  <w:style w:type="paragraph" w:styleId="10">
    <w:name w:val="heading 9"/>
    <w:basedOn w:val="1"/>
    <w:next w:val="1"/>
    <w:qFormat/>
    <w:uiPriority w:val="0"/>
    <w:pPr>
      <w:keepNext/>
      <w:outlineLvl w:val="8"/>
    </w:pPr>
    <w:rPr>
      <w:rFonts w:cs="Arial"/>
      <w:u w:val="single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14">
    <w:name w:val="Body Text"/>
    <w:basedOn w:val="1"/>
    <w:uiPriority w:val="0"/>
    <w:pPr>
      <w:jc w:val="both"/>
    </w:pPr>
    <w:rPr>
      <w:sz w:val="24"/>
    </w:rPr>
  </w:style>
  <w:style w:type="paragraph" w:styleId="15">
    <w:name w:val="Body Text 2"/>
    <w:basedOn w:val="1"/>
    <w:uiPriority w:val="0"/>
    <w:rPr>
      <w:sz w:val="24"/>
    </w:rPr>
  </w:style>
  <w:style w:type="paragraph" w:styleId="16">
    <w:name w:val="Body Text 3"/>
    <w:basedOn w:val="1"/>
    <w:uiPriority w:val="0"/>
    <w:rPr>
      <w:i/>
      <w:sz w:val="24"/>
    </w:rPr>
  </w:style>
  <w:style w:type="paragraph" w:styleId="17">
    <w:name w:val="Body Text Indent"/>
    <w:basedOn w:val="1"/>
    <w:uiPriority w:val="0"/>
    <w:pPr>
      <w:spacing w:before="240"/>
      <w:ind w:left="360"/>
      <w:jc w:val="both"/>
    </w:pPr>
  </w:style>
  <w:style w:type="paragraph" w:styleId="18">
    <w:name w:val="caption"/>
    <w:basedOn w:val="1"/>
    <w:next w:val="1"/>
    <w:qFormat/>
    <w:uiPriority w:val="0"/>
    <w:pPr>
      <w:spacing w:before="120" w:after="120"/>
    </w:pPr>
    <w:rPr>
      <w:b/>
    </w:rPr>
  </w:style>
  <w:style w:type="character" w:styleId="19">
    <w:name w:val="FollowedHyperlink"/>
    <w:qFormat/>
    <w:uiPriority w:val="0"/>
    <w:rPr>
      <w:color w:val="800080"/>
      <w:u w:val="single"/>
    </w:rPr>
  </w:style>
  <w:style w:type="paragraph" w:styleId="20">
    <w:name w:val="footer"/>
    <w:basedOn w:val="1"/>
    <w:link w:val="46"/>
    <w:uiPriority w:val="99"/>
    <w:pPr>
      <w:tabs>
        <w:tab w:val="center" w:pos="4153"/>
        <w:tab w:val="right" w:pos="8306"/>
      </w:tabs>
    </w:pPr>
    <w:rPr>
      <w:lang w:eastAsia="zh-CN"/>
    </w:rPr>
  </w:style>
  <w:style w:type="character" w:styleId="21">
    <w:name w:val="footnote reference"/>
    <w:semiHidden/>
    <w:uiPriority w:val="0"/>
    <w:rPr>
      <w:vertAlign w:val="superscript"/>
    </w:rPr>
  </w:style>
  <w:style w:type="paragraph" w:styleId="22">
    <w:name w:val="header"/>
    <w:basedOn w:val="1"/>
    <w:link w:val="45"/>
    <w:uiPriority w:val="99"/>
    <w:pPr>
      <w:tabs>
        <w:tab w:val="center" w:pos="4153"/>
        <w:tab w:val="right" w:pos="8306"/>
      </w:tabs>
    </w:pPr>
    <w:rPr>
      <w:lang w:eastAsia="zh-CN"/>
    </w:rPr>
  </w:style>
  <w:style w:type="character" w:styleId="23">
    <w:name w:val="Hyperlink"/>
    <w:qFormat/>
    <w:uiPriority w:val="0"/>
    <w:rPr>
      <w:rFonts w:hint="default" w:ascii="Arial" w:hAnsi="Arial" w:cs="Arial"/>
      <w:color w:val="0000FF"/>
      <w:u w:val="single"/>
    </w:rPr>
  </w:style>
  <w:style w:type="paragraph" w:styleId="24">
    <w:name w:val="List"/>
    <w:basedOn w:val="1"/>
    <w:uiPriority w:val="0"/>
    <w:pPr>
      <w:ind w:left="283" w:hanging="283"/>
    </w:pPr>
  </w:style>
  <w:style w:type="paragraph" w:styleId="25">
    <w:name w:val="Normal (Web)"/>
    <w:basedOn w:val="1"/>
    <w:link w:val="70"/>
    <w:uiPriority w:val="0"/>
    <w:pPr>
      <w:spacing w:before="100" w:beforeAutospacing="1" w:after="100" w:afterAutospacing="1"/>
    </w:pPr>
    <w:rPr>
      <w:rFonts w:cs="Arial"/>
      <w:color w:val="000000"/>
      <w:sz w:val="24"/>
    </w:rPr>
  </w:style>
  <w:style w:type="character" w:styleId="26">
    <w:name w:val="page number"/>
    <w:basedOn w:val="11"/>
    <w:qFormat/>
    <w:uiPriority w:val="0"/>
  </w:style>
  <w:style w:type="paragraph" w:styleId="27">
    <w:name w:val="Subtitle"/>
    <w:basedOn w:val="1"/>
    <w:next w:val="1"/>
    <w:link w:val="55"/>
    <w:qFormat/>
    <w:uiPriority w:val="11"/>
    <w:pPr>
      <w:autoSpaceDE w:val="0"/>
      <w:autoSpaceDN w:val="0"/>
      <w:bidi/>
    </w:pPr>
    <w:rPr>
      <w:rFonts w:ascii="Cambria" w:hAnsi="Cambria"/>
      <w:i/>
      <w:iCs/>
      <w:color w:val="4F81BD"/>
      <w:spacing w:val="15"/>
      <w:sz w:val="24"/>
      <w:lang w:val="zh-CN" w:eastAsia="zh-CN"/>
    </w:rPr>
  </w:style>
  <w:style w:type="table" w:styleId="28">
    <w:name w:val="Table Grid"/>
    <w:basedOn w:val="1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9">
    <w:name w:val="Title"/>
    <w:basedOn w:val="1"/>
    <w:next w:val="1"/>
    <w:link w:val="48"/>
    <w:qFormat/>
    <w:uiPriority w:val="10"/>
    <w:pPr>
      <w:pBdr>
        <w:bottom w:val="single" w:color="4F81BD" w:sz="8" w:space="4"/>
      </w:pBdr>
      <w:autoSpaceDE w:val="0"/>
      <w:autoSpaceDN w:val="0"/>
      <w:bidi/>
      <w:spacing w:after="300"/>
      <w:contextualSpacing/>
      <w:jc w:val="center"/>
    </w:pPr>
    <w:rPr>
      <w:rFonts w:ascii="Cambria" w:hAnsi="Cambria"/>
      <w:spacing w:val="5"/>
      <w:kern w:val="28"/>
      <w:sz w:val="52"/>
      <w:szCs w:val="52"/>
      <w:lang w:val="zh-CN" w:eastAsia="zh-CN"/>
    </w:rPr>
  </w:style>
  <w:style w:type="table" w:styleId="30">
    <w:name w:val="Colorful List Accent 1"/>
    <w:basedOn w:val="12"/>
    <w:uiPriority w:val="72"/>
    <w:rPr>
      <w:rFonts w:ascii="Calibri" w:hAnsi="Calibri" w:eastAsia="Calibri" w:cs="Arial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ascii="Arial" w:hAnsi="Arial" w:cs="Arial"/>
        <w:b/>
        <w:bCs/>
        <w:color w:val="auto"/>
        <w:sz w:val="22"/>
        <w:szCs w:val="22"/>
        <w:u w:val="none"/>
      </w:rPr>
      <w:tblPr/>
      <w:tcPr>
        <w:shd w:val="clear" w:color="auto" w:fill="B8CCE4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b w:val="0"/>
      </w:rPr>
      <w:tblPr/>
      <w:tcPr>
        <w:shd w:val="clear" w:color="auto" w:fill="DBE5F1"/>
      </w:tcPr>
    </w:tblStylePr>
    <w:tblStylePr w:type="band2Horz">
      <w:rPr>
        <w:b w:val="0"/>
      </w:rPr>
    </w:tblStylePr>
  </w:style>
  <w:style w:type="paragraph" w:customStyle="1" w:styleId="31">
    <w:name w:val="Body Text 21"/>
    <w:basedOn w:val="1"/>
    <w:uiPriority w:val="0"/>
    <w:pPr>
      <w:widowControl w:val="0"/>
      <w:overflowPunct w:val="0"/>
      <w:autoSpaceDE w:val="0"/>
      <w:autoSpaceDN w:val="0"/>
      <w:adjustRightInd w:val="0"/>
      <w:spacing w:line="480" w:lineRule="auto"/>
      <w:ind w:left="720" w:hanging="720"/>
      <w:jc w:val="both"/>
      <w:textAlignment w:val="baseline"/>
    </w:pPr>
    <w:rPr>
      <w:sz w:val="24"/>
    </w:rPr>
  </w:style>
  <w:style w:type="paragraph" w:customStyle="1" w:styleId="32">
    <w:name w:val="degree title"/>
    <w:basedOn w:val="1"/>
    <w:uiPriority w:val="0"/>
    <w:pPr>
      <w:keepNext/>
      <w:spacing w:before="240" w:after="120"/>
    </w:pPr>
    <w:rPr>
      <w:b/>
      <w:sz w:val="22"/>
    </w:rPr>
  </w:style>
  <w:style w:type="paragraph" w:customStyle="1" w:styleId="33">
    <w:name w:val="leveljust"/>
    <w:basedOn w:val="34"/>
    <w:uiPriority w:val="0"/>
    <w:pPr>
      <w:tabs>
        <w:tab w:val="left" w:pos="360"/>
      </w:tabs>
      <w:jc w:val="both"/>
    </w:pPr>
  </w:style>
  <w:style w:type="paragraph" w:customStyle="1" w:styleId="34">
    <w:name w:val="level"/>
    <w:basedOn w:val="1"/>
    <w:uiPriority w:val="0"/>
    <w:pPr>
      <w:keepNext/>
      <w:tabs>
        <w:tab w:val="left" w:pos="360"/>
      </w:tabs>
      <w:spacing w:before="120" w:after="120"/>
    </w:pPr>
    <w:rPr>
      <w:b/>
      <w:sz w:val="18"/>
    </w:rPr>
  </w:style>
  <w:style w:type="paragraph" w:customStyle="1" w:styleId="35">
    <w:name w:val="Normal - space above"/>
    <w:uiPriority w:val="0"/>
    <w:pPr>
      <w:keepLines/>
      <w:spacing w:before="60"/>
      <w:jc w:val="both"/>
    </w:pPr>
    <w:rPr>
      <w:rFonts w:ascii="Times New Roman" w:hAnsi="Times New Roman" w:eastAsia="Times New Roman" w:cs="Times New Roman"/>
      <w:sz w:val="16"/>
      <w:lang w:val="en-GB" w:eastAsia="en-US" w:bidi="ar-SA"/>
    </w:rPr>
  </w:style>
  <w:style w:type="paragraph" w:customStyle="1" w:styleId="36">
    <w:name w:val="ps2"/>
    <w:basedOn w:val="1"/>
    <w:uiPriority w:val="0"/>
    <w:pPr>
      <w:keepNext/>
      <w:tabs>
        <w:tab w:val="left" w:pos="576"/>
        <w:tab w:val="left" w:pos="1152"/>
        <w:tab w:val="left" w:pos="1728"/>
        <w:tab w:val="left" w:pos="2304"/>
      </w:tabs>
      <w:spacing w:before="60" w:after="60" w:line="220" w:lineRule="atLeast"/>
    </w:pPr>
    <w:rPr>
      <w:rFonts w:cs="Arial"/>
      <w:b/>
      <w:bCs/>
    </w:rPr>
  </w:style>
  <w:style w:type="paragraph" w:customStyle="1" w:styleId="37">
    <w:name w:val="Style1"/>
    <w:basedOn w:val="1"/>
    <w:uiPriority w:val="0"/>
    <w:pPr>
      <w:spacing w:before="60" w:after="60"/>
    </w:pPr>
    <w:rPr>
      <w:szCs w:val="20"/>
    </w:rPr>
  </w:style>
  <w:style w:type="paragraph" w:customStyle="1" w:styleId="38">
    <w:name w:val="ps1 Char"/>
    <w:basedOn w:val="1"/>
    <w:link w:val="40"/>
    <w:autoRedefine/>
    <w:uiPriority w:val="0"/>
    <w:pPr>
      <w:bidi/>
      <w:jc w:val="center"/>
    </w:pPr>
    <w:rPr>
      <w:rFonts w:ascii="Simplified Arabic" w:hAnsi="Simplified Arabic"/>
      <w:b/>
      <w:bCs/>
      <w:sz w:val="36"/>
      <w:szCs w:val="36"/>
      <w:u w:val="single"/>
      <w:lang w:eastAsia="zh-CN"/>
    </w:rPr>
  </w:style>
  <w:style w:type="paragraph" w:customStyle="1" w:styleId="39">
    <w:name w:val="ps1 numbered"/>
    <w:basedOn w:val="38"/>
    <w:uiPriority w:val="0"/>
    <w:pPr>
      <w:numPr>
        <w:ilvl w:val="0"/>
        <w:numId w:val="1"/>
      </w:numPr>
    </w:pPr>
  </w:style>
  <w:style w:type="character" w:customStyle="1" w:styleId="40">
    <w:name w:val="ps1 Char Char"/>
    <w:link w:val="38"/>
    <w:qFormat/>
    <w:uiPriority w:val="0"/>
    <w:rPr>
      <w:rFonts w:ascii="Simplified Arabic" w:hAnsi="Simplified Arabic"/>
      <w:b/>
      <w:bCs/>
      <w:sz w:val="36"/>
      <w:szCs w:val="36"/>
      <w:u w:val="single"/>
      <w:lang w:val="en-GB" w:eastAsia="zh-CN"/>
    </w:rPr>
  </w:style>
  <w:style w:type="paragraph" w:customStyle="1" w:styleId="41">
    <w:name w:val="ps1 bullet"/>
    <w:basedOn w:val="1"/>
    <w:qFormat/>
    <w:uiPriority w:val="0"/>
    <w:pPr>
      <w:numPr>
        <w:ilvl w:val="0"/>
        <w:numId w:val="2"/>
      </w:numPr>
    </w:pPr>
  </w:style>
  <w:style w:type="paragraph" w:customStyle="1" w:styleId="42">
    <w:name w:val="Default"/>
    <w:uiPriority w:val="0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  <w:lang w:val="en-US" w:eastAsia="en-US" w:bidi="ar-SA"/>
    </w:rPr>
  </w:style>
  <w:style w:type="character" w:customStyle="1" w:styleId="43">
    <w:name w:val="hps"/>
    <w:uiPriority w:val="0"/>
  </w:style>
  <w:style w:type="character" w:customStyle="1" w:styleId="44">
    <w:name w:val="short_text"/>
    <w:uiPriority w:val="0"/>
  </w:style>
  <w:style w:type="character" w:customStyle="1" w:styleId="45">
    <w:name w:val="Header Char"/>
    <w:link w:val="22"/>
    <w:uiPriority w:val="99"/>
    <w:rPr>
      <w:rFonts w:ascii="Arial" w:hAnsi="Arial"/>
      <w:szCs w:val="24"/>
      <w:lang w:val="en-GB"/>
    </w:rPr>
  </w:style>
  <w:style w:type="character" w:customStyle="1" w:styleId="46">
    <w:name w:val="Footer Char"/>
    <w:link w:val="20"/>
    <w:uiPriority w:val="99"/>
    <w:rPr>
      <w:rFonts w:ascii="Arial" w:hAnsi="Arial"/>
      <w:szCs w:val="24"/>
      <w:lang w:val="en-GB"/>
    </w:rPr>
  </w:style>
  <w:style w:type="paragraph" w:styleId="47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val="en-US"/>
    </w:rPr>
  </w:style>
  <w:style w:type="character" w:customStyle="1" w:styleId="48">
    <w:name w:val="Title Char"/>
    <w:link w:val="29"/>
    <w:uiPriority w:val="10"/>
    <w:rPr>
      <w:rFonts w:ascii="Cambria" w:hAnsi="Cambria"/>
      <w:spacing w:val="5"/>
      <w:kern w:val="28"/>
      <w:sz w:val="52"/>
      <w:szCs w:val="52"/>
      <w:lang w:val="zh-CN" w:eastAsia="zh-CN"/>
    </w:rPr>
  </w:style>
  <w:style w:type="character" w:customStyle="1" w:styleId="49">
    <w:name w:val="Heading 1 Char"/>
    <w:link w:val="2"/>
    <w:qFormat/>
    <w:uiPriority w:val="0"/>
    <w:rPr>
      <w:rFonts w:ascii="Arial" w:hAnsi="Arial"/>
      <w:sz w:val="32"/>
      <w:szCs w:val="24"/>
      <w:lang w:val="en-GB"/>
    </w:rPr>
  </w:style>
  <w:style w:type="character" w:customStyle="1" w:styleId="50">
    <w:name w:val="Heading 2 Char"/>
    <w:link w:val="3"/>
    <w:uiPriority w:val="9"/>
    <w:rPr>
      <w:rFonts w:ascii="Arial" w:hAnsi="Arial"/>
      <w:sz w:val="24"/>
      <w:szCs w:val="24"/>
      <w:lang w:val="en-GB"/>
    </w:rPr>
  </w:style>
  <w:style w:type="character" w:customStyle="1" w:styleId="51">
    <w:name w:val="Heading 3 Char"/>
    <w:link w:val="4"/>
    <w:uiPriority w:val="0"/>
    <w:rPr>
      <w:rFonts w:ascii="Arial" w:hAnsi="Arial"/>
      <w:sz w:val="22"/>
      <w:szCs w:val="24"/>
      <w:u w:val="single"/>
      <w:lang w:val="en-GB"/>
    </w:rPr>
  </w:style>
  <w:style w:type="character" w:customStyle="1" w:styleId="52">
    <w:name w:val="Heading 4 Char"/>
    <w:link w:val="5"/>
    <w:qFormat/>
    <w:uiPriority w:val="0"/>
    <w:rPr>
      <w:rFonts w:ascii="Arial" w:hAnsi="Arial"/>
      <w:b/>
      <w:sz w:val="24"/>
      <w:szCs w:val="24"/>
      <w:lang w:val="en-GB"/>
    </w:rPr>
  </w:style>
  <w:style w:type="table" w:customStyle="1" w:styleId="53">
    <w:name w:val="Table Grid1"/>
    <w:basedOn w:val="12"/>
    <w:uiPriority w:val="59"/>
    <w:rPr>
      <w:rFonts w:ascii="Calibri" w:hAnsi="Calibri" w:eastAsia="Calibri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">
    <w:name w:val="req"/>
    <w:basedOn w:val="12"/>
    <w:uiPriority w:val="99"/>
    <w:pPr>
      <w:jc w:val="center"/>
    </w:pPr>
    <w:rPr>
      <w:rFonts w:ascii="Calibri" w:hAnsi="Calibri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6" w:space="0"/>
        <w:insideV w:val="single" w:color="auto" w:sz="6" w:space="0"/>
      </w:tblBorders>
    </w:tblPr>
    <w:tcPr>
      <w:shd w:val="clear" w:color="auto" w:fill="FFFFFF"/>
      <w:vAlign w:val="center"/>
    </w:tcPr>
    <w:tblStylePr w:type="firstRow">
      <w:rPr>
        <w:b/>
      </w:rPr>
      <w:tcPr>
        <w:tc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</w:tcBorders>
      </w:tcPr>
    </w:tblStylePr>
    <w:tblStylePr w:type="band1Vert">
      <w:tcPr>
        <w:tcBorders>
          <w:left w:val="single" w:color="auto" w:sz="12" w:space="0"/>
          <w:right w:val="single" w:color="auto" w:sz="12" w:space="0"/>
        </w:tcBorders>
      </w:tcPr>
    </w:tblStylePr>
  </w:style>
  <w:style w:type="character" w:customStyle="1" w:styleId="55">
    <w:name w:val="Subtitle Char"/>
    <w:link w:val="27"/>
    <w:uiPriority w:val="11"/>
    <w:rPr>
      <w:rFonts w:ascii="Cambria" w:hAnsi="Cambria"/>
      <w:i/>
      <w:iCs/>
      <w:color w:val="4F81BD"/>
      <w:spacing w:val="15"/>
      <w:sz w:val="24"/>
      <w:szCs w:val="24"/>
      <w:lang w:val="zh-CN" w:eastAsia="zh-CN"/>
    </w:rPr>
  </w:style>
  <w:style w:type="character" w:customStyle="1" w:styleId="56">
    <w:name w:val="Book Title"/>
    <w:qFormat/>
    <w:uiPriority w:val="33"/>
    <w:rPr>
      <w:rFonts w:ascii="Times New Roman" w:hAnsi="Times New Roman"/>
      <w:b/>
      <w:bCs/>
      <w:smallCaps/>
      <w:color w:val="auto"/>
      <w:spacing w:val="5"/>
      <w:sz w:val="52"/>
    </w:rPr>
  </w:style>
  <w:style w:type="table" w:customStyle="1" w:styleId="57">
    <w:name w:val="desc_ar"/>
    <w:basedOn w:val="12"/>
    <w:uiPriority w:val="99"/>
    <w:rPr>
      <w:rFonts w:ascii="Calibri" w:hAnsi="Calibri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</w:tblPr>
    <w:tcPr>
      <w:vAlign w:val="center"/>
    </w:tcPr>
    <w:tblStylePr w:type="firstRow">
      <w:rPr>
        <w:rFonts w:ascii="Arial" w:hAnsi="Arial"/>
        <w:b/>
        <w:sz w:val="22"/>
      </w:rPr>
    </w:tblStylePr>
  </w:style>
  <w:style w:type="table" w:customStyle="1" w:styleId="58">
    <w:name w:val="none"/>
    <w:basedOn w:val="12"/>
    <w:qFormat/>
    <w:uiPriority w:val="99"/>
    <w:rPr>
      <w:rFonts w:ascii="Calibri" w:hAnsi="Calibri" w:eastAsia="Calibri" w:cs="Arial"/>
    </w:rPr>
  </w:style>
  <w:style w:type="paragraph" w:customStyle="1" w:styleId="59">
    <w:name w:val="page1"/>
    <w:basedOn w:val="1"/>
    <w:link w:val="61"/>
    <w:qFormat/>
    <w:uiPriority w:val="0"/>
    <w:pPr>
      <w:autoSpaceDE w:val="0"/>
      <w:autoSpaceDN w:val="0"/>
      <w:bidi/>
      <w:jc w:val="center"/>
    </w:pPr>
    <w:rPr>
      <w:rFonts w:ascii="Times New Roman" w:hAnsi="Times New Roman"/>
      <w:b/>
      <w:sz w:val="52"/>
      <w:szCs w:val="20"/>
      <w:lang w:val="zh-CN" w:eastAsia="zh-CN"/>
    </w:rPr>
  </w:style>
  <w:style w:type="table" w:customStyle="1" w:styleId="60">
    <w:name w:val="discipline"/>
    <w:basedOn w:val="12"/>
    <w:qFormat/>
    <w:uiPriority w:val="99"/>
    <w:pPr>
      <w:jc w:val="center"/>
    </w:pPr>
    <w:rPr>
      <w:rFonts w:ascii="Calibri" w:hAnsi="Calibri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6" w:space="0"/>
        <w:insideV w:val="single" w:color="auto" w:sz="6" w:space="0"/>
      </w:tblBorders>
    </w:tblPr>
    <w:tcPr>
      <w:vAlign w:val="center"/>
    </w:tcPr>
    <w:tblStylePr w:type="firstRow">
      <w:tcPr>
        <w:shd w:val="clear" w:color="auto" w:fill="F2F2F2"/>
      </w:tcPr>
    </w:tblStylePr>
    <w:tblStylePr w:type="band1Horz">
      <w:tcPr>
        <w:shd w:val="clear" w:color="auto" w:fill="D9D9D9"/>
      </w:tcPr>
    </w:tblStylePr>
    <w:tblStylePr w:type="band2Horz">
      <w:tcPr>
        <w:shd w:val="clear" w:color="auto" w:fill="BFBFBF"/>
      </w:tcPr>
    </w:tblStylePr>
  </w:style>
  <w:style w:type="character" w:customStyle="1" w:styleId="61">
    <w:name w:val="page1 Char"/>
    <w:link w:val="59"/>
    <w:qFormat/>
    <w:uiPriority w:val="0"/>
    <w:rPr>
      <w:b/>
      <w:sz w:val="52"/>
      <w:lang w:val="zh-CN" w:eastAsia="zh-CN"/>
    </w:rPr>
  </w:style>
  <w:style w:type="paragraph" w:customStyle="1" w:styleId="62">
    <w:name w:val="plan_title"/>
    <w:link w:val="64"/>
    <w:qFormat/>
    <w:uiPriority w:val="0"/>
    <w:pPr>
      <w:spacing w:after="200" w:line="276" w:lineRule="auto"/>
      <w:jc w:val="center"/>
    </w:pPr>
    <w:rPr>
      <w:rFonts w:ascii="Times New Roman" w:hAnsi="Times New Roman" w:eastAsia="Times New Roman" w:cs="Arial"/>
      <w:sz w:val="32"/>
      <w:lang w:val="en-US" w:eastAsia="en-US" w:bidi="ar-JO"/>
    </w:rPr>
  </w:style>
  <w:style w:type="character" w:customStyle="1" w:styleId="63">
    <w:name w:val="Heading 5 Char"/>
    <w:link w:val="6"/>
    <w:qFormat/>
    <w:uiPriority w:val="9"/>
    <w:rPr>
      <w:rFonts w:ascii="Arial" w:hAnsi="Arial"/>
      <w:b/>
      <w:szCs w:val="24"/>
      <w:lang w:val="en-GB"/>
    </w:rPr>
  </w:style>
  <w:style w:type="character" w:customStyle="1" w:styleId="64">
    <w:name w:val="plan_title Char"/>
    <w:link w:val="62"/>
    <w:qFormat/>
    <w:uiPriority w:val="0"/>
    <w:rPr>
      <w:rFonts w:cs="Arial"/>
      <w:sz w:val="32"/>
      <w:lang w:bidi="ar-JO"/>
    </w:rPr>
  </w:style>
  <w:style w:type="table" w:customStyle="1" w:styleId="65">
    <w:name w:val="plan_contents"/>
    <w:basedOn w:val="12"/>
    <w:qFormat/>
    <w:uiPriority w:val="99"/>
    <w:pPr>
      <w:jc w:val="center"/>
    </w:pPr>
    <w:rPr>
      <w:rFonts w:ascii="Arial" w:hAnsi="Arial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</w:tblPr>
    <w:tcPr>
      <w:vAlign w:val="center"/>
    </w:tcPr>
    <w:tblStylePr w:type="band1Vert">
      <w:pPr>
        <w:jc w:val="center"/>
      </w:pPr>
    </w:tblStylePr>
    <w:tblStylePr w:type="band2Vert">
      <w:pPr>
        <w:jc w:val="center"/>
      </w:pPr>
    </w:tblStylePr>
  </w:style>
  <w:style w:type="table" w:customStyle="1" w:styleId="66">
    <w:name w:val="numbering"/>
    <w:basedOn w:val="12"/>
    <w:qFormat/>
    <w:uiPriority w:val="99"/>
    <w:rPr>
      <w:rFonts w:ascii="Calibri" w:hAnsi="Calibri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</w:tblPr>
    <w:tblStylePr w:type="firstRow">
      <w:pPr>
        <w:jc w:val="center"/>
      </w:pPr>
      <w:tcPr>
        <w:vAlign w:val="center"/>
      </w:tcPr>
    </w:tblStylePr>
    <w:tblStylePr w:type="firstCol">
      <w:pPr>
        <w:jc w:val="center"/>
      </w:pPr>
      <w:tcPr>
        <w:vAlign w:val="center"/>
      </w:tcPr>
    </w:tblStylePr>
  </w:style>
  <w:style w:type="table" w:customStyle="1" w:styleId="67">
    <w:name w:val="course_no"/>
    <w:basedOn w:val="12"/>
    <w:qFormat/>
    <w:uiPriority w:val="99"/>
    <w:pPr>
      <w:jc w:val="center"/>
    </w:pPr>
    <w:rPr>
      <w:rFonts w:ascii="Calibri" w:hAnsi="Calibri" w:eastAsia="Calibri" w:cs="Arial"/>
    </w:rPr>
    <w:tcPr>
      <w:shd w:val="clear" w:color="auto" w:fill="FFFFFF"/>
      <w:vAlign w:val="center"/>
    </w:tcPr>
    <w:tblStylePr w:type="firstRow">
      <w:pPr>
        <w:jc w:val="center"/>
      </w:pPr>
      <w:tcPr>
        <w:tc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sz="12" w:space="0"/>
          <w:insideV w:val="single" w:sz="12" w:space="0"/>
        </w:tcBorders>
      </w:tcPr>
    </w:tblStylePr>
    <w:tblStylePr w:type="lastRow">
      <w:tcPr>
        <w:tc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sz="12" w:space="0"/>
          <w:insideV w:val="single" w:sz="12" w:space="0"/>
          <w:tl2br w:val="nil"/>
          <w:tr2bl w:val="nil"/>
        </w:tcBorders>
      </w:tcPr>
    </w:tblStylePr>
  </w:style>
  <w:style w:type="table" w:customStyle="1" w:styleId="68">
    <w:name w:val="fields"/>
    <w:basedOn w:val="12"/>
    <w:qFormat/>
    <w:uiPriority w:val="99"/>
    <w:pPr>
      <w:jc w:val="center"/>
    </w:pPr>
    <w:rPr>
      <w:rFonts w:ascii="Arial" w:hAnsi="Arial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</w:tblPr>
    <w:tcPr>
      <w:vAlign w:val="center"/>
    </w:tcPr>
    <w:tblStylePr w:type="firstRow">
      <w:pPr>
        <w:jc w:val="center"/>
      </w:pPr>
      <w:rPr>
        <w:b/>
      </w:rPr>
      <w:tcPr>
        <w:vAlign w:val="center"/>
      </w:tcPr>
    </w:tblStylePr>
  </w:style>
  <w:style w:type="table" w:customStyle="1" w:styleId="69">
    <w:name w:val="Style2"/>
    <w:basedOn w:val="12"/>
    <w:qFormat/>
    <w:uiPriority w:val="99"/>
    <w:rPr>
      <w:rFonts w:ascii="Calibri" w:hAnsi="Calibri" w:eastAsia="Calibri" w:cs="Arial"/>
    </w:rPr>
    <w:tblStylePr w:type="firstRow">
      <w:rPr>
        <w:b/>
      </w:rPr>
    </w:tblStylePr>
  </w:style>
  <w:style w:type="character" w:customStyle="1" w:styleId="70">
    <w:name w:val="Normal (Web) Char"/>
    <w:link w:val="25"/>
    <w:qFormat/>
    <w:uiPriority w:val="0"/>
    <w:rPr>
      <w:rFonts w:ascii="Arial" w:hAnsi="Arial" w:cs="Arial"/>
      <w:color w:val="00000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6.xml"/><Relationship Id="rId12" Type="http://schemas.openxmlformats.org/officeDocument/2006/relationships/customXml" Target="../customXml/item5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templates\Programme%20Specifications%20Pro-form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Type xmlns="45804768-7f68-44ad-8493-733ff8c0415e">صياغة نتاجات التعلّم</FormType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1C09868A7E246A4FE7220FE07E894" ma:contentTypeVersion="4" ma:contentTypeDescription="Create a new document." ma:contentTypeScope="" ma:versionID="4b65e596b6c50f0d0f452dedb637de5f">
  <xsd:schema xmlns:xsd="http://www.w3.org/2001/XMLSchema" xmlns:xs="http://www.w3.org/2001/XMLSchema" xmlns:p="http://schemas.microsoft.com/office/2006/metadata/properties" xmlns:ns2="45804768-7f68-44ad-8493-733ff8c0415e" xmlns:ns3="4c854669-c37d-4e1c-9895-ff9cd39da670" targetNamespace="http://schemas.microsoft.com/office/2006/metadata/properties" ma:root="true" ma:fieldsID="916088086f8d2fce1e332ccfaad93344" ns2:_="" ns3:_="">
    <xsd:import namespace="45804768-7f68-44ad-8493-733ff8c0415e"/>
    <xsd:import namespace="4c854669-c37d-4e1c-9895-ff9cd39da670"/>
    <xsd:element name="properties">
      <xsd:complexType>
        <xsd:sequence>
          <xsd:element name="documentManagement">
            <xsd:complexType>
              <xsd:all>
                <xsd:element ref="ns2:FormType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04768-7f68-44ad-8493-733ff8c0415e" elementFormDefault="qualified">
    <xsd:import namespace="http://schemas.microsoft.com/office/2006/documentManagement/types"/>
    <xsd:import namespace="http://schemas.microsoft.com/office/infopath/2007/PartnerControls"/>
    <xsd:element name="FormType" ma:index="8" ma:displayName="FormType" ma:default="مخرجات التعلم" ma:format="Dropdown" ma:internalName="FormType">
      <xsd:simpleType>
        <xsd:restriction base="dms:Choice">
          <xsd:enumeration value="الإعتماد"/>
          <xsd:enumeration value="مخرجات التعلم"/>
          <xsd:enumeration value="تقييم وتطوير"/>
          <xsd:enumeration value="استحداث برنامج/تعديل خطة"/>
          <xsd:enumeration value="مخطط المادة الدراسية"/>
          <xsd:enumeration value="تقرير مادة دراسية"/>
          <xsd:enumeration value="تقرير برنامج اكاديمي"/>
          <xsd:enumeration value="مخطط سير"/>
          <xsd:enumeration value="التطوير"/>
          <xsd:enumeration value="الخطة الإستراتيجية والتقرير السنوي"/>
          <xsd:enumeration value="استحداث برنامج أكاديمي"/>
          <xsd:enumeration value="الاعتماد الوطني"/>
          <xsd:enumeration value="الاعتماد الدولي"/>
          <xsd:enumeration value="استحداث مادة دراسية"/>
          <xsd:enumeration value="تعديل خطة برنامج أكاديمي"/>
          <xsd:enumeration value="تجميد/ إلغاء برنامج أكاديمي"/>
          <xsd:enumeration value="إلغاء مادة دراسية قائمة"/>
          <xsd:enumeration value="تقرير معاملة ترقية"/>
          <xsd:enumeration value="تقرير عن التعليم الإلكتروني"/>
          <xsd:enumeration value="مواصفات البرنامج الأكاديمي"/>
          <xsd:enumeration value="تقييم مادة دراسية"/>
          <xsd:enumeration value="مقترح استحداث برنامج أكاديمي"/>
          <xsd:enumeration value="الهياكل التنظيمية"/>
          <xsd:enumeration value="الخطة الدراسية"/>
          <xsd:enumeration value="تقرير إجراءات مباشرة العمل لأعضاء الهيئة التدريسية الجدد"/>
          <xsd:enumeration value="السيرة الذاتية"/>
          <xsd:enumeration value="تقارير عن الكليات"/>
          <xsd:enumeration value="أدلة معايير ضمان الجودة للبرامج الاكاديمية والمؤسسات التعليمية"/>
          <xsd:enumeration value="طلب تعيين أعضاء هيئة التدريس"/>
          <xsd:enumeration value="استحداث قسم أكاديمي"/>
          <xsd:enumeration value="تعديل مسمى قسم أكاديمي"/>
          <xsd:enumeration value="مشروع ايزو 9001"/>
          <xsd:enumeration value="صياغة نتاجات التعلّم"/>
          <xsd:enumeration value="استبانات"/>
          <xsd:enumeration value="ارشاد أكاديمي ووظيفي"/>
          <xsd:enumeration value="تقييم الطلبة لأعضاء الهيئة التدريسية"/>
          <xsd:enumeration value="تمثيل الطلبة في لجان"/>
          <xsd:enumeration value="ربط نتاجات التعلّم بالأسئلة"/>
          <xsd:enumeration value="تقديم مقترح أو شكوى من قبل الطلبة يتعلق بالعملية الأكاديمية"/>
          <xsd:enumeration value="ضمان جودة الامتحانات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54669-c37d-4e1c-9895-ff9cd39da670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083505-FB19-4663-AEB3-86993B83976C}">
  <ds:schemaRefs/>
</ds:datastoreItem>
</file>

<file path=customXml/itemProps2.xml><?xml version="1.0" encoding="utf-8"?>
<ds:datastoreItem xmlns:ds="http://schemas.openxmlformats.org/officeDocument/2006/customXml" ds:itemID="{BD032F98-808E-442D-A149-3DC2689B16B7}">
  <ds:schemaRefs/>
</ds:datastoreItem>
</file>

<file path=customXml/itemProps3.xml><?xml version="1.0" encoding="utf-8"?>
<ds:datastoreItem xmlns:ds="http://schemas.openxmlformats.org/officeDocument/2006/customXml" ds:itemID="{1DFA5752-57C8-4C90-A924-787DD0EB6973}">
  <ds:schemaRefs/>
</ds:datastoreItem>
</file>

<file path=customXml/itemProps4.xml><?xml version="1.0" encoding="utf-8"?>
<ds:datastoreItem xmlns:ds="http://schemas.openxmlformats.org/officeDocument/2006/customXml" ds:itemID="{719CA965-7094-412B-B9D7-9062C301CC09}">
  <ds:schemaRefs/>
</ds:datastoreItem>
</file>

<file path=customXml/itemProps5.xml><?xml version="1.0" encoding="utf-8"?>
<ds:datastoreItem xmlns:ds="http://schemas.openxmlformats.org/officeDocument/2006/customXml" ds:itemID="{6A4415D9-64D7-4E85-9586-CD596DC2441E}">
  <ds:schemaRefs/>
</ds:datastoreItem>
</file>

<file path=customXml/itemProps6.xml><?xml version="1.0" encoding="utf-8"?>
<ds:datastoreItem xmlns:ds="http://schemas.openxmlformats.org/officeDocument/2006/customXml" ds:itemID="{139B064A-1F66-4C04-BBC4-798A2EAD95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Programme%20Specifications%20Pro-forma.dot</Template>
  <Company>The University of Sheffield</Company>
  <Pages>2</Pages>
  <Words>508</Words>
  <Characters>2499</Characters>
  <Lines>22</Lines>
  <Paragraphs>6</Paragraphs>
  <TotalTime>1</TotalTime>
  <ScaleCrop>false</ScaleCrop>
  <LinksUpToDate>false</LinksUpToDate>
  <CharactersWithSpaces>2680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2022-11-16T07:18:00Z</dcterms:created>
  <dc:creator>Jeannette Downing</dc:creator>
  <cp:lastModifiedBy>user 1</cp:lastModifiedBy>
  <cp:lastPrinted>2022-10-30T12:51:00Z</cp:lastPrinted>
  <dcterms:modified xsi:type="dcterms:W3CDTF">2026-10-29T08:41:04Z</dcterms:modified>
  <dc:title>نموذج اعداد نتاجات التعلّم للبرامج الأكاديمية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CJCARFC42DW7-3-874</vt:lpwstr>
  </property>
  <property fmtid="{D5CDD505-2E9C-101B-9397-08002B2CF9AE}" pid="3" name="_dlc_DocIdItemGuid">
    <vt:lpwstr>9fb97fe2-8da8-4813-a749-32dc6fce79c3</vt:lpwstr>
  </property>
  <property fmtid="{D5CDD505-2E9C-101B-9397-08002B2CF9AE}" pid="4" name="_dlc_DocIdUrl">
    <vt:lpwstr>http://sites.ju.edu.jo/ar/pqmc/_layouts/DocIdRedir.aspx?ID=CJCARFC42DW7-3-874, CJCARFC42DW7-3-874</vt:lpwstr>
  </property>
  <property fmtid="{D5CDD505-2E9C-101B-9397-08002B2CF9AE}" pid="5" name="KSOProductBuildVer">
    <vt:lpwstr>1033-12.1.0.29162</vt:lpwstr>
  </property>
  <property fmtid="{D5CDD505-2E9C-101B-9397-08002B2CF9AE}" pid="6" name="ICV">
    <vt:lpwstr>75071A5810214E2B9E2FB8B127F82470_13</vt:lpwstr>
  </property>
</Properties>
</file>