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2311"/>
        <w:gridCol w:w="1148"/>
        <w:gridCol w:w="1503"/>
        <w:gridCol w:w="2551"/>
        <w:gridCol w:w="1117"/>
      </w:tblGrid>
      <w:tr w:rsidR="00135F65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4900112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الثقافة الإسلامية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58305A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4900110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lang w:bidi="ar-JO"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تربية وطنية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lang w:bidi="ar-JO"/>
              </w:rPr>
              <w:t>4900122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الريادة والابتكار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4900120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lang w:bidi="ar-JO"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اللغة الإنجليزية التطبيقية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4913130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بيئة الأعمال المعاصرة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35F65" w:rsidRPr="00D30B36" w:rsidRDefault="00135F65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4900121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  <w:lang w:bidi="ar-JO"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تطبيقات الذكاء الاصطناعي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4900123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مهارات الحياة والعمل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4913132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  <w:lang w:bidi="ar-JO"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إدارة لوجستيات الأعمال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4913133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الممارسة المهنية في الاقتصاد الرقمي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4913252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مبادئ محاسبة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مبادئ الإدارة في بيئة الأعمال الرقمية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4913253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  <w:lang w:bidi="ar-JO"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 xml:space="preserve">مبادئ محاسبة </w:t>
            </w:r>
            <w:r w:rsidRPr="00F94794">
              <w:rPr>
                <w:rFonts w:cs="Arial"/>
                <w:sz w:val="18"/>
                <w:szCs w:val="18"/>
              </w:rPr>
              <w:t xml:space="preserve">/ </w:t>
            </w:r>
            <w:r w:rsidRPr="00F94794">
              <w:rPr>
                <w:rFonts w:cs="Arial"/>
                <w:sz w:val="18"/>
                <w:szCs w:val="18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</w:tr>
      <w:tr w:rsidR="00135F65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  <w:t>4913131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</w:pPr>
            <w:r w:rsidRPr="00F94794">
              <w:rPr>
                <w:rFonts w:cs="Arial"/>
                <w:szCs w:val="20"/>
                <w:rtl/>
              </w:rPr>
              <w:t>إدارة سلوك تنظيمي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  <w:t>4913231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مبادئ إحصاء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135F65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  <w:t>4900124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cs="Arial"/>
                <w:szCs w:val="20"/>
              </w:rPr>
            </w:pPr>
            <w:r w:rsidRPr="00F94794">
              <w:rPr>
                <w:rFonts w:cs="Arial"/>
                <w:szCs w:val="20"/>
                <w:rtl/>
              </w:rPr>
              <w:t>مهارات رقمية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  <w:t>4913232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 xml:space="preserve">مبادئ إحصاء </w:t>
            </w:r>
            <w:r w:rsidRPr="00F94794">
              <w:rPr>
                <w:rFonts w:cs="Arial"/>
                <w:sz w:val="18"/>
                <w:szCs w:val="18"/>
              </w:rPr>
              <w:t xml:space="preserve">/ </w:t>
            </w:r>
            <w:r w:rsidRPr="00F94794">
              <w:rPr>
                <w:rFonts w:cs="Arial"/>
                <w:sz w:val="18"/>
                <w:szCs w:val="18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</w:tr>
      <w:tr w:rsidR="00135F65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  <w:t>4900111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  <w:r w:rsidRPr="00F94794">
              <w:rPr>
                <w:rFonts w:cs="Arial"/>
                <w:sz w:val="18"/>
                <w:szCs w:val="18"/>
                <w:rtl/>
              </w:rPr>
              <w:t>علوم عسكرية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إدارة الجمارك والضرائب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4913250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عمليات التخليص والشحن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4913234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 xml:space="preserve">إدارة الجمارك والضرائب </w:t>
            </w:r>
            <w:r w:rsidRPr="00F94794">
              <w:rPr>
                <w:rFonts w:cs="Arial"/>
                <w:szCs w:val="32"/>
              </w:rPr>
              <w:t xml:space="preserve">/ </w:t>
            </w:r>
            <w:r w:rsidRPr="00F94794">
              <w:rPr>
                <w:rFonts w:cs="Arial"/>
                <w:szCs w:val="20"/>
                <w:rtl/>
              </w:rPr>
              <w:t>عملي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4913251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 xml:space="preserve">عمليات التخليص الجمركي </w:t>
            </w:r>
            <w:r>
              <w:rPr>
                <w:rFonts w:cs="Arial"/>
                <w:sz w:val="16"/>
              </w:rPr>
              <w:t xml:space="preserve">/ </w:t>
            </w:r>
            <w:r>
              <w:rPr>
                <w:rFonts w:cs="Arial"/>
                <w:sz w:val="16"/>
                <w:szCs w:val="16"/>
                <w:rtl/>
              </w:rPr>
              <w:t>عملي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4913235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تشريعات جمركية وضريبية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مهارات جمركية وضريبية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4913248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محاسبة ضريبة دخل ومبيعات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مهارات جمركية وضريبية</w:t>
            </w:r>
            <w:r>
              <w:rPr>
                <w:rFonts w:cs="Arial"/>
                <w:sz w:val="16"/>
              </w:rPr>
              <w:t>/</w:t>
            </w:r>
            <w:r>
              <w:rPr>
                <w:rFonts w:cs="Arial"/>
                <w:sz w:val="16"/>
                <w:szCs w:val="16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4913249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</w:rPr>
            </w:pPr>
            <w:r w:rsidRPr="00F94794">
              <w:rPr>
                <w:rFonts w:cs="Arial"/>
                <w:szCs w:val="20"/>
                <w:rtl/>
              </w:rPr>
              <w:t>محاسبة ضريبة دخل ومبيعات</w:t>
            </w:r>
            <w:r w:rsidRPr="00F94794">
              <w:rPr>
                <w:rFonts w:cs="Arial"/>
                <w:szCs w:val="32"/>
              </w:rPr>
              <w:t>/</w:t>
            </w:r>
            <w:r w:rsidRPr="00F94794">
              <w:rPr>
                <w:rFonts w:cs="Arial"/>
                <w:szCs w:val="20"/>
                <w:rtl/>
              </w:rPr>
              <w:t>عملي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نظم جمركية وضريبية محوسبة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4913238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تجارة وأعمال الكترونية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نظم جمركية وضريبية محوسبة</w:t>
            </w:r>
            <w:r>
              <w:rPr>
                <w:rFonts w:cs="Arial"/>
                <w:sz w:val="16"/>
              </w:rPr>
              <w:t>/</w:t>
            </w:r>
            <w:r>
              <w:rPr>
                <w:rFonts w:cs="Arial"/>
                <w:sz w:val="16"/>
                <w:szCs w:val="16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4913239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تجارة وأعمال الكترونية</w:t>
            </w:r>
            <w:r w:rsidRPr="00F94794">
              <w:rPr>
                <w:rFonts w:cs="Arial"/>
                <w:szCs w:val="32"/>
              </w:rPr>
              <w:t>/</w:t>
            </w:r>
            <w:r w:rsidRPr="00F94794">
              <w:rPr>
                <w:rFonts w:cs="Arial"/>
                <w:szCs w:val="20"/>
                <w:rtl/>
              </w:rPr>
              <w:t>عملي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4913236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إدارة الشراء والتخزين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إدارة المخاطر الجمركية والضريبية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  <w:rtl/>
              </w:rPr>
              <w:t>4913237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إدارة الشراء والتخزين</w:t>
            </w:r>
            <w:r>
              <w:rPr>
                <w:rFonts w:cs="Arial"/>
                <w:sz w:val="16"/>
              </w:rPr>
              <w:t>/</w:t>
            </w:r>
            <w:r>
              <w:rPr>
                <w:rFonts w:cs="Arial"/>
                <w:sz w:val="16"/>
                <w:szCs w:val="16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>إدارة المخاطر الجمركية والضريبية</w:t>
            </w:r>
            <w:r w:rsidRPr="00F94794">
              <w:rPr>
                <w:rFonts w:cs="Arial"/>
                <w:szCs w:val="32"/>
              </w:rPr>
              <w:t>/</w:t>
            </w:r>
            <w:r w:rsidRPr="00F94794">
              <w:rPr>
                <w:rFonts w:cs="Arial"/>
                <w:szCs w:val="20"/>
                <w:rtl/>
              </w:rPr>
              <w:t>عملي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محاسبة الجمارك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4913290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F94794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  <w:r w:rsidRPr="00F94794">
              <w:rPr>
                <w:rFonts w:cs="Arial"/>
                <w:szCs w:val="20"/>
                <w:rtl/>
              </w:rPr>
              <w:t xml:space="preserve">الممارسة المهنية </w:t>
            </w:r>
            <w:r w:rsidRPr="00F94794">
              <w:rPr>
                <w:rFonts w:cs="Arial"/>
                <w:szCs w:val="32"/>
              </w:rPr>
              <w:t>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4913247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>محاسبة الجمارك</w:t>
            </w:r>
            <w:r>
              <w:rPr>
                <w:rFonts w:cs="Arial"/>
                <w:sz w:val="16"/>
              </w:rPr>
              <w:t>/</w:t>
            </w:r>
            <w:r>
              <w:rPr>
                <w:rFonts w:cs="Arial"/>
                <w:sz w:val="16"/>
                <w:szCs w:val="16"/>
                <w:rtl/>
              </w:rPr>
              <w:t>عملي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F65" w:rsidRPr="00D30B36" w:rsidRDefault="00135F65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35F65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740C2">
              <w:rPr>
                <w:rFonts w:ascii="Sakkal Majalla" w:hAnsi="Sakkal Majalla" w:cs="Sakkal Majalla"/>
                <w:color w:val="000000" w:themeColor="text1"/>
              </w:rPr>
              <w:t>4913291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cs="Arial"/>
                <w:sz w:val="16"/>
                <w:szCs w:val="16"/>
                <w:rtl/>
              </w:rPr>
              <w:t xml:space="preserve">الممارسة المهنية </w:t>
            </w:r>
            <w:r>
              <w:rPr>
                <w:rFonts w:cs="Arial"/>
                <w:sz w:val="16"/>
              </w:rPr>
              <w:t>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135F65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135F65" w:rsidRPr="00D30B36" w:rsidRDefault="00135F65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65"/>
    <w:rsid w:val="00135F65"/>
    <w:rsid w:val="0016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F65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F65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2026-10-26T09:32:00Z</dcterms:created>
  <dcterms:modified xsi:type="dcterms:W3CDTF">2026-10-26T09:32:00Z</dcterms:modified>
</cp:coreProperties>
</file>