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0171" w:type="dxa"/>
        <w:jc w:val="center"/>
        <w:tblBorders>
          <w:top w:val="thinThickSmallGap" w:sz="12" w:space="0" w:color="auto"/>
          <w:left w:val="thickThinSmallGap" w:sz="12" w:space="0" w:color="auto"/>
          <w:bottom w:val="thickThinSmallGap" w:sz="12" w:space="0" w:color="auto"/>
          <w:right w:val="thinThick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39"/>
        <w:gridCol w:w="2835"/>
        <w:gridCol w:w="926"/>
        <w:gridCol w:w="1342"/>
        <w:gridCol w:w="2835"/>
        <w:gridCol w:w="994"/>
      </w:tblGrid>
      <w:tr w:rsidR="004153E1" w:rsidRPr="00CF14FC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bookmarkStart w:id="0" w:name="_GoBack"/>
            <w:bookmarkEnd w:id="0"/>
            <w:r w:rsidRPr="00CF14FC">
              <w:rPr>
                <w:rFonts w:ascii="Sakkal Majalla" w:hAnsi="Sakkal Majalla" w:cs="Sakkal Majalla"/>
                <w:b/>
                <w:bCs/>
                <w:rtl/>
              </w:rPr>
              <w:t>السنة الاولــى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F14FC">
              <w:rPr>
                <w:rFonts w:ascii="Sakkal Majalla" w:hAnsi="Sakkal Majalla" w:cs="Sakkal Majalla"/>
                <w:b/>
                <w:bCs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F14FC">
              <w:rPr>
                <w:rFonts w:ascii="Sakkal Majalla" w:hAnsi="Sakkal Majalla" w:cs="Sakkal Majalla"/>
                <w:b/>
                <w:bCs/>
                <w:rtl/>
              </w:rPr>
              <w:t>الفصل الدراسي الثاني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رقم المادة</w:t>
            </w:r>
          </w:p>
        </w:tc>
        <w:tc>
          <w:tcPr>
            <w:tcW w:w="2835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اسم المادة</w:t>
            </w:r>
          </w:p>
        </w:tc>
        <w:tc>
          <w:tcPr>
            <w:tcW w:w="92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الساعات</w:t>
            </w: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  <w:lang w:bidi="ar-JO"/>
              </w:rPr>
              <w:t xml:space="preserve"> </w:t>
            </w: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المعتمدة</w:t>
            </w:r>
          </w:p>
        </w:tc>
        <w:tc>
          <w:tcPr>
            <w:tcW w:w="1342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رقم المادة</w:t>
            </w:r>
          </w:p>
        </w:tc>
        <w:tc>
          <w:tcPr>
            <w:tcW w:w="2835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اسم المادة</w:t>
            </w:r>
          </w:p>
        </w:tc>
        <w:tc>
          <w:tcPr>
            <w:tcW w:w="9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الساعات المعتمدة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4B346D">
              <w:rPr>
                <w:rFonts w:ascii="Sakkal Majalla" w:hAnsi="Sakkal Majalla" w:cs="Sakkal Majalla"/>
                <w:lang w:bidi="ar-JO"/>
              </w:rPr>
              <w:t>4900112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/>
                <w:rtl/>
                <w:lang w:bidi="ar-JO"/>
              </w:rPr>
              <w:t>الثقافة الإسلامية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/>
                <w:rtl/>
                <w:lang w:bidi="ar-JO"/>
              </w:rPr>
              <w:t>3</w:t>
            </w:r>
          </w:p>
        </w:tc>
        <w:tc>
          <w:tcPr>
            <w:tcW w:w="1342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4B346D">
              <w:rPr>
                <w:rFonts w:ascii="Sakkal Majalla" w:hAnsi="Sakkal Majalla" w:cs="Sakkal Majalla"/>
                <w:lang w:bidi="ar-JO"/>
              </w:rPr>
              <w:t>4900111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/>
                <w:rtl/>
                <w:lang w:bidi="ar-JO"/>
              </w:rPr>
              <w:t>علوم عسكرية</w:t>
            </w:r>
          </w:p>
        </w:tc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CF14FC">
              <w:rPr>
                <w:rFonts w:ascii="Sakkal Majalla" w:hAnsi="Sakkal Majalla" w:cs="Sakkal Majalla"/>
                <w:rtl/>
                <w:lang w:bidi="ar-JO"/>
              </w:rPr>
              <w:t>1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اختياري مهارات تشغيل (1)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3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4B346D">
              <w:rPr>
                <w:rFonts w:ascii="Sakkal Majalla" w:hAnsi="Sakkal Majalla" w:cs="Sakkal Majalla"/>
                <w:lang w:bidi="ar-JO"/>
              </w:rPr>
              <w:t>4900110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تربية وطنية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2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اختياري مهارات تشغيل (2)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3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-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shd w:val="clear" w:color="auto" w:fill="FFFFFF" w:themeFill="background1"/>
                <w:rtl/>
                <w:lang w:bidi="ar-JO"/>
              </w:rPr>
              <w:t>اختياري</w:t>
            </w: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 xml:space="preserve"> مهارات تشغيل (3)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clear" w:color="auto" w:fill="FFFFFF" w:themeFill="background1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CF14FC">
              <w:rPr>
                <w:rFonts w:ascii="Sakkal Majalla" w:hAnsi="Sakkal Majalla" w:cs="Sakkal Majalla" w:hint="cs"/>
                <w:rtl/>
                <w:lang w:bidi="ar-JO"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nil"/>
              <w:right w:val="single" w:sz="6" w:space="0" w:color="auto"/>
            </w:tcBorders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6B561D">
              <w:rPr>
                <w:rFonts w:ascii="Sakkal Majalla" w:hAnsi="Sakkal Majalla" w:cs="Sakkal Majalla" w:hint="cs"/>
                <w:color w:val="000000" w:themeColor="text1"/>
                <w:rtl/>
              </w:rPr>
              <w:t>4910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133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الممارسات المهنية في الاقتصاد الرقمي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2</w:t>
            </w:r>
          </w:p>
        </w:tc>
        <w:tc>
          <w:tcPr>
            <w:tcW w:w="1342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lang w:bidi="ar-JO"/>
              </w:rPr>
            </w:pPr>
            <w:r w:rsidRPr="006B561D">
              <w:rPr>
                <w:rFonts w:ascii="Sakkal Majalla" w:hAnsi="Sakkal Majalla" w:cs="Sakkal Majalla" w:hint="cs"/>
                <w:color w:val="000000" w:themeColor="text1"/>
                <w:rtl/>
              </w:rPr>
              <w:t>4910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132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إدارة لوجستيات الأعمال</w:t>
            </w:r>
          </w:p>
        </w:tc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</w:rPr>
              <w:t>4910150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مقدمة في إدارة التزويد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3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</w:rPr>
              <w:t>4910140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مبادئ المحاسبة الرقمية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6B561D">
              <w:rPr>
                <w:rFonts w:ascii="Sakkal Majalla" w:hAnsi="Sakkal Majalla" w:cs="Sakkal Majalla" w:hint="cs"/>
                <w:color w:val="000000" w:themeColor="text1"/>
                <w:rtl/>
              </w:rPr>
              <w:t>4910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131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إدارة السلوك التنظيمي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4910141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أساسيات الإدارة الرقمية للأعمال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5D45EA">
              <w:rPr>
                <w:rFonts w:ascii="Sakkal Majalla" w:hAnsi="Sakkal Majalla" w:cs="Sakkal Majalla" w:hint="cs"/>
                <w:color w:val="000000" w:themeColor="text1"/>
                <w:rtl/>
              </w:rPr>
              <w:t>49</w:t>
            </w:r>
            <w:r>
              <w:rPr>
                <w:rFonts w:ascii="Sakkal Majalla" w:hAnsi="Sakkal Majalla" w:cs="Sakkal Majalla" w:hint="cs"/>
                <w:color w:val="000000" w:themeColor="text1"/>
                <w:rtl/>
              </w:rPr>
              <w:t>10130</w:t>
            </w:r>
          </w:p>
        </w:tc>
        <w:tc>
          <w:tcPr>
            <w:tcW w:w="2835" w:type="dxa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 w:rsidRPr="00CC6FE9">
              <w:rPr>
                <w:rFonts w:ascii="Sakkal Majalla" w:hAnsi="Sakkal Majalla" w:cs="Sakkal Majalla" w:hint="cs"/>
                <w:color w:val="000000" w:themeColor="text1"/>
                <w:sz w:val="24"/>
                <w:rtl/>
              </w:rPr>
              <w:t>بيئة الاعمال المعاصرة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</w:rPr>
              <w:t>4910142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مبادئ الإدارة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rtl/>
                <w:lang w:bidi="ar-JO"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835" w:type="dxa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sz w:val="24"/>
                <w:rtl/>
              </w:rPr>
            </w:pP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  <w:lang w:bidi="ar-JO"/>
              </w:rPr>
            </w:pPr>
          </w:p>
        </w:tc>
      </w:tr>
      <w:tr w:rsidR="004153E1" w:rsidRPr="00CF14FC" w:rsidTr="008B4FA1">
        <w:trPr>
          <w:cantSplit/>
          <w:jc w:val="center"/>
        </w:trPr>
        <w:tc>
          <w:tcPr>
            <w:tcW w:w="4074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Cs w:val="20"/>
                <w:rtl/>
                <w:lang w:bidi="ar-JO"/>
              </w:rPr>
              <w:t>18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Cs w:val="20"/>
                <w:rtl/>
                <w:lang w:bidi="ar-JO"/>
              </w:rPr>
              <w:t>18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0171" w:type="dxa"/>
            <w:gridSpan w:val="6"/>
            <w:tcBorders>
              <w:top w:val="thinThickSmallGap" w:sz="12" w:space="0" w:color="auto"/>
              <w:left w:val="thickThinSmallGap" w:sz="12" w:space="0" w:color="auto"/>
              <w:bottom w:val="thinThickSmallGap" w:sz="12" w:space="0" w:color="auto"/>
              <w:right w:val="thinThickSmallGap" w:sz="12" w:space="0" w:color="auto"/>
            </w:tcBorders>
            <w:shd w:val="pct12" w:color="auto" w:fill="FFFFFF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F14FC">
              <w:rPr>
                <w:rFonts w:ascii="Sakkal Majalla" w:hAnsi="Sakkal Majalla" w:cs="Sakkal Majalla"/>
                <w:b/>
                <w:bCs/>
                <w:rtl/>
              </w:rPr>
              <w:t>السنة الثانيــــة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5000" w:type="dxa"/>
            <w:gridSpan w:val="3"/>
            <w:tcBorders>
              <w:top w:val="thinThickSmallGap" w:sz="12" w:space="0" w:color="auto"/>
              <w:left w:val="thickThinSmallGap" w:sz="12" w:space="0" w:color="auto"/>
              <w:bottom w:val="nil"/>
              <w:right w:val="nil"/>
            </w:tcBorders>
            <w:shd w:val="pct12" w:color="auto" w:fill="FFFFFF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F14FC">
              <w:rPr>
                <w:rFonts w:ascii="Sakkal Majalla" w:hAnsi="Sakkal Majalla" w:cs="Sakkal Majalla"/>
                <w:b/>
                <w:bCs/>
                <w:rtl/>
              </w:rPr>
              <w:t>الفصل الدراسي الاول</w:t>
            </w:r>
          </w:p>
        </w:tc>
        <w:tc>
          <w:tcPr>
            <w:tcW w:w="5171" w:type="dxa"/>
            <w:gridSpan w:val="3"/>
            <w:tcBorders>
              <w:top w:val="thinThickSmallGap" w:sz="12" w:space="0" w:color="auto"/>
              <w:left w:val="thinThickSmallGap" w:sz="12" w:space="0" w:color="auto"/>
              <w:bottom w:val="nil"/>
              <w:right w:val="thinThickSmallGap" w:sz="12" w:space="0" w:color="auto"/>
            </w:tcBorders>
            <w:shd w:val="pct12" w:color="auto" w:fill="FFFFFF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</w:rPr>
            </w:pPr>
            <w:r w:rsidRPr="00CF14FC">
              <w:rPr>
                <w:rFonts w:ascii="Sakkal Majalla" w:hAnsi="Sakkal Majalla" w:cs="Sakkal Majalla"/>
                <w:b/>
                <w:bCs/>
                <w:rtl/>
              </w:rPr>
              <w:t>الفصل الدراسي الثاني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thinThickSmallGap" w:sz="12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رقم المادة</w:t>
            </w:r>
          </w:p>
        </w:tc>
        <w:tc>
          <w:tcPr>
            <w:tcW w:w="2835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اسم المادة</w:t>
            </w:r>
          </w:p>
        </w:tc>
        <w:tc>
          <w:tcPr>
            <w:tcW w:w="92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الساعات</w:t>
            </w: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  <w:lang w:bidi="ar-JO"/>
              </w:rPr>
              <w:t xml:space="preserve"> </w:t>
            </w: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المعتمدة</w:t>
            </w:r>
          </w:p>
        </w:tc>
        <w:tc>
          <w:tcPr>
            <w:tcW w:w="1342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رقم المادة</w:t>
            </w:r>
          </w:p>
        </w:tc>
        <w:tc>
          <w:tcPr>
            <w:tcW w:w="2835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اسم المادة</w:t>
            </w:r>
          </w:p>
        </w:tc>
        <w:tc>
          <w:tcPr>
            <w:tcW w:w="994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shd w:val="pct5" w:color="auto" w:fill="FFFFFF"/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</w:rPr>
              <w:t>الساعات المعتمدة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4910240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الإحصاء التطبيقي في إدارة التزويد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254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إدارة المخازن</w:t>
            </w:r>
          </w:p>
        </w:tc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nil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9C0656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250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مقدمة في اللوجستيات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3</w:t>
            </w:r>
          </w:p>
        </w:tc>
        <w:tc>
          <w:tcPr>
            <w:tcW w:w="1342" w:type="dxa"/>
            <w:tcBorders>
              <w:top w:val="nil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242</w:t>
            </w:r>
          </w:p>
        </w:tc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مبادئ التسويق الرقمي</w:t>
            </w:r>
          </w:p>
        </w:tc>
        <w:tc>
          <w:tcPr>
            <w:tcW w:w="994" w:type="dxa"/>
            <w:tcBorders>
              <w:top w:val="nil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9C0656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إدارة الشحن والخدمات اللوجستية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255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المشتريات وإدارة التزويد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9C0656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241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مبادئ الإدارة المالية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256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التجارة الدولية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9C0656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260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</w:rPr>
              <w:t>مهارات الحاسوب في الاعمال الالكترونية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261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مراسلات ومصطلحات تجارية باللغة الانجليزية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1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9C0656">
              <w:rPr>
                <w:rFonts w:ascii="Sakkal Majalla" w:hAnsi="Sakkal Majalla" w:cs="Sakkal Majalla" w:hint="cs"/>
                <w:rtl/>
              </w:rPr>
              <w:lastRenderedPageBreak/>
              <w:t>4910</w:t>
            </w:r>
            <w:r>
              <w:rPr>
                <w:rFonts w:ascii="Sakkal Majalla" w:hAnsi="Sakkal Majalla" w:cs="Sakkal Majalla" w:hint="cs"/>
                <w:rtl/>
              </w:rPr>
              <w:t>252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</w:rPr>
              <w:t>إدارة العلاقة بين المورد والعميل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262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نظم إدارة التزويد الالكترونية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9C0656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253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>
              <w:rPr>
                <w:rFonts w:ascii="Sakkal Majalla" w:hAnsi="Sakkal Majalla" w:cs="Sakkal Majalla" w:hint="cs"/>
                <w:rtl/>
              </w:rPr>
              <w:t>إدارة الإنتاج والعمليات في الاعمال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DC5644">
              <w:rPr>
                <w:rFonts w:ascii="Sakkal Majalla" w:hAnsi="Sakkal Majalla" w:cs="Sakkal Majalla" w:hint="cs"/>
                <w:rtl/>
              </w:rPr>
              <w:t>4910</w:t>
            </w:r>
            <w:r>
              <w:rPr>
                <w:rFonts w:ascii="Sakkal Majalla" w:hAnsi="Sakkal Majalla" w:cs="Sakkal Majalla" w:hint="cs"/>
                <w:rtl/>
              </w:rPr>
              <w:t>257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مشروع تطبيقي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>
              <w:rPr>
                <w:rFonts w:ascii="Sakkal Majalla" w:hAnsi="Sakkal Majalla" w:cs="Sakkal Majalla" w:hint="cs"/>
                <w:rtl/>
              </w:rPr>
              <w:t>2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1239" w:type="dxa"/>
            <w:tcBorders>
              <w:top w:val="single" w:sz="6" w:space="0" w:color="auto"/>
              <w:left w:val="thickThin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4B346D">
              <w:rPr>
                <w:rFonts w:ascii="Sakkal Majalla" w:hAnsi="Sakkal Majalla" w:cs="Sakkal Majalla"/>
              </w:rPr>
              <w:t>4910290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CF14FC">
              <w:rPr>
                <w:rFonts w:ascii="Sakkal Majalla" w:hAnsi="Sakkal Majalla" w:cs="Sakkal Majalla" w:hint="cs"/>
                <w:rtl/>
              </w:rPr>
              <w:t>الممارسة المهنية 1</w:t>
            </w:r>
          </w:p>
        </w:tc>
        <w:tc>
          <w:tcPr>
            <w:tcW w:w="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CF14FC">
              <w:rPr>
                <w:rFonts w:ascii="Sakkal Majalla" w:hAnsi="Sakkal Majalla" w:cs="Sakkal Majalla" w:hint="cs"/>
                <w:rtl/>
              </w:rPr>
              <w:t>3</w:t>
            </w:r>
          </w:p>
        </w:tc>
        <w:tc>
          <w:tcPr>
            <w:tcW w:w="134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</w:rPr>
            </w:pPr>
            <w:r w:rsidRPr="004B346D">
              <w:rPr>
                <w:rFonts w:ascii="Sakkal Majalla" w:hAnsi="Sakkal Majalla" w:cs="Sakkal Majalla"/>
              </w:rPr>
              <w:t>4910291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CF14FC">
              <w:rPr>
                <w:rFonts w:ascii="Sakkal Majalla" w:hAnsi="Sakkal Majalla" w:cs="Sakkal Majalla" w:hint="cs"/>
                <w:rtl/>
              </w:rPr>
              <w:t>الممارسة المهنية 2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rtl/>
              </w:rPr>
            </w:pPr>
            <w:r w:rsidRPr="00CF14FC">
              <w:rPr>
                <w:rFonts w:ascii="Sakkal Majalla" w:hAnsi="Sakkal Majalla" w:cs="Sakkal Majalla" w:hint="cs"/>
                <w:rtl/>
              </w:rPr>
              <w:t>3</w:t>
            </w:r>
          </w:p>
        </w:tc>
      </w:tr>
      <w:tr w:rsidR="004153E1" w:rsidRPr="00CF14FC" w:rsidTr="008B4FA1">
        <w:trPr>
          <w:cantSplit/>
          <w:jc w:val="center"/>
        </w:trPr>
        <w:tc>
          <w:tcPr>
            <w:tcW w:w="4074" w:type="dxa"/>
            <w:gridSpan w:val="2"/>
            <w:tcBorders>
              <w:top w:val="nil"/>
              <w:left w:val="thickThin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26" w:type="dxa"/>
            <w:tcBorders>
              <w:top w:val="nil"/>
              <w:left w:val="single" w:sz="6" w:space="0" w:color="auto"/>
              <w:bottom w:val="thickThinSmallGap" w:sz="12" w:space="0" w:color="auto"/>
              <w:right w:val="nil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  <w:lang w:bidi="ar-JO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lang w:bidi="ar-JO"/>
              </w:rPr>
              <w:t>18</w:t>
            </w:r>
          </w:p>
        </w:tc>
        <w:tc>
          <w:tcPr>
            <w:tcW w:w="4177" w:type="dxa"/>
            <w:gridSpan w:val="2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rtl/>
                <w:lang w:bidi="ar-JO"/>
              </w:rPr>
              <w:t>المجمــوع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nThickSmallGap" w:sz="12" w:space="0" w:color="auto"/>
            </w:tcBorders>
            <w:shd w:val="clear" w:color="auto" w:fill="F2F2F2"/>
          </w:tcPr>
          <w:p w:rsidR="004153E1" w:rsidRPr="00CF14FC" w:rsidRDefault="004153E1" w:rsidP="008B4FA1">
            <w:pPr>
              <w:bidi/>
              <w:jc w:val="center"/>
              <w:rPr>
                <w:rFonts w:ascii="Sakkal Majalla" w:hAnsi="Sakkal Majalla" w:cs="Sakkal Majalla"/>
                <w:b/>
                <w:bCs/>
                <w:szCs w:val="20"/>
                <w:lang w:bidi="ar-JO"/>
              </w:rPr>
            </w:pPr>
            <w:r w:rsidRPr="00CF14FC">
              <w:rPr>
                <w:rFonts w:ascii="Sakkal Majalla" w:hAnsi="Sakkal Majalla" w:cs="Sakkal Majalla"/>
                <w:b/>
                <w:bCs/>
                <w:szCs w:val="20"/>
                <w:lang w:bidi="ar-JO"/>
              </w:rPr>
              <w:t>18</w:t>
            </w:r>
          </w:p>
        </w:tc>
      </w:tr>
    </w:tbl>
    <w:p w:rsidR="004153E1" w:rsidRDefault="004153E1"/>
    <w:sectPr w:rsidR="004153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3E1"/>
    <w:rsid w:val="00165323"/>
    <w:rsid w:val="00415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m.maalkawi</dc:creator>
  <cp:lastModifiedBy>m.maalkawi</cp:lastModifiedBy>
  <cp:revision>1</cp:revision>
  <dcterms:created xsi:type="dcterms:W3CDTF">2026-10-26T09:21:00Z</dcterms:created>
  <dcterms:modified xsi:type="dcterms:W3CDTF">2026-10-26T09:22:00Z</dcterms:modified>
</cp:coreProperties>
</file>