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"/>
        <w:gridCol w:w="2311"/>
        <w:gridCol w:w="1148"/>
        <w:gridCol w:w="1503"/>
        <w:gridCol w:w="2551"/>
        <w:gridCol w:w="1117"/>
      </w:tblGrid>
      <w:tr w:rsidR="00E62681" w:rsidRPr="00D30B36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الاولــى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31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4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503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55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1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8305A">
              <w:rPr>
                <w:rFonts w:ascii="Sakkal Majalla" w:hAnsi="Sakkal Majalla" w:cs="Sakkal Majalla" w:hint="cs"/>
                <w:color w:val="000000" w:themeColor="text1"/>
                <w:rtl/>
              </w:rPr>
              <w:t>49001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12</w:t>
            </w:r>
          </w:p>
        </w:tc>
        <w:tc>
          <w:tcPr>
            <w:tcW w:w="23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 w:rsidRPr="00D30B36"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الثقافة الإسلامية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 w:rsidRPr="00D30B36"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58305A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58305A">
              <w:rPr>
                <w:rFonts w:ascii="Sakkal Majalla" w:hAnsi="Sakkal Majalla" w:cs="Sakkal Majalla" w:hint="cs"/>
                <w:color w:val="000000" w:themeColor="text1"/>
                <w:rtl/>
              </w:rPr>
              <w:t>49001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11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 w:rsidRPr="00D30B36"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علوم عسكرية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1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-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اختياري مهارات تشغيل (1) 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5D6C4F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49001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تربية وطنية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-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اختياري مهارات تشغيل (2)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ab/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-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380A70">
              <w:rPr>
                <w:rFonts w:ascii="Sakkal Majalla" w:hAnsi="Sakkal Majalla" w:cs="Sakkal Majalla" w:hint="cs"/>
                <w:color w:val="000000" w:themeColor="text1"/>
                <w:shd w:val="clear" w:color="auto" w:fill="FFFFFF" w:themeFill="background1"/>
                <w:rtl/>
                <w:lang w:bidi="ar-JO"/>
              </w:rPr>
              <w:t>اختياري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 مهارات تشغيل (3)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4911130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النشاط البدني ونمط الحياة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4911131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إدارة المشاريع والمؤسسات الرياضية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4911132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الرياضة الريادية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4911141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مبادئ التدريب الرياضي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4911133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الرياضة لذوي الاحتياجات الخاصة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4911160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إعداد بدني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E62681" w:rsidRPr="00D30B36" w:rsidTr="008B4FA1">
        <w:trPr>
          <w:cantSplit/>
          <w:trHeight w:val="81"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Cs w:val="20"/>
                <w:rtl/>
                <w:lang w:bidi="ar-JO"/>
              </w:rPr>
              <w:t>4911140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357056" w:rsidRDefault="00E62681" w:rsidP="008B4FA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F16168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فسيولوجيا التدريب الرياضي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4911142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أسس التربية البدنية وفلسفتها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3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3852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054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الثانيــــة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31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4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503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55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1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4911240</w:t>
            </w:r>
          </w:p>
        </w:tc>
        <w:tc>
          <w:tcPr>
            <w:tcW w:w="23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مبادئ التشريح الوظيفي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4911254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الألعاب الفردية والجماعية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4911250</w:t>
            </w:r>
          </w:p>
        </w:tc>
        <w:tc>
          <w:tcPr>
            <w:tcW w:w="23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تدريبات الأوزان والأجهزة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4911261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الإصابات الرياضية والإسعافات الأولية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4911252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برامج اللياقة البدنية الخاصة بالصحة والإنجاز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4911241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التغذية والصحة للرياضيين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4911242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علم النفس الرياضي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4911253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تكنولوجيا التدريب الرياضي والذكاء الاصطناعي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4911251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الاختبارات والمقاييس في المجال الصحي والرياضي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4911262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تطبيقات عملية في المجال الرياضي والصحي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4911270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الممارسة المهنية 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4911271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81" w:rsidRPr="00D30B36" w:rsidRDefault="00E6268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الممارسة المهنية 2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E62681" w:rsidRPr="00D30B36" w:rsidTr="008B4FA1">
        <w:trPr>
          <w:cantSplit/>
          <w:jc w:val="center"/>
        </w:trPr>
        <w:tc>
          <w:tcPr>
            <w:tcW w:w="3852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054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E62681" w:rsidRPr="00D30B36" w:rsidRDefault="00E6268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</w:tr>
    </w:tbl>
    <w:p w:rsidR="00165323" w:rsidRDefault="00165323">
      <w:bookmarkStart w:id="0" w:name="_GoBack"/>
      <w:bookmarkEnd w:id="0"/>
    </w:p>
    <w:sectPr w:rsidR="00165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681"/>
    <w:rsid w:val="00165323"/>
    <w:rsid w:val="00E6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681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681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2026-10-26T09:17:00Z</dcterms:created>
  <dcterms:modified xsi:type="dcterms:W3CDTF">2026-10-26T09:18:00Z</dcterms:modified>
</cp:coreProperties>
</file>